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D6380" w:rsidRPr="00AA1616" w:rsidRDefault="00D40AFE" w:rsidP="00174CDF">
      <w:pPr>
        <w:spacing w:after="0" w:line="240" w:lineRule="auto"/>
        <w:ind w:right="309" w:firstLine="1"/>
        <w:rPr>
          <w:rFonts w:asciiTheme="minorHAnsi" w:hAnsiTheme="minorHAnsi" w:cs="Times New Roman"/>
          <w:b/>
          <w:sz w:val="24"/>
          <w:szCs w:val="24"/>
        </w:rPr>
      </w:pPr>
      <w:bookmarkStart w:id="0" w:name="_GoBack"/>
      <w:bookmarkEnd w:id="0"/>
      <w:r w:rsidRPr="00AA1616">
        <w:rPr>
          <w:rFonts w:asciiTheme="minorHAnsi" w:hAnsiTheme="minorHAnsi" w:cs="Times New Roman"/>
          <w:b/>
          <w:sz w:val="24"/>
          <w:szCs w:val="24"/>
        </w:rPr>
        <w:t>Policy N</w:t>
      </w:r>
      <w:r w:rsidR="003D5453" w:rsidRPr="00AA1616">
        <w:rPr>
          <w:rFonts w:asciiTheme="minorHAnsi" w:hAnsiTheme="minorHAnsi" w:cs="Times New Roman"/>
          <w:b/>
          <w:sz w:val="24"/>
          <w:szCs w:val="24"/>
        </w:rPr>
        <w:t>umber</w:t>
      </w:r>
      <w:r w:rsidR="005D6380" w:rsidRPr="00AA1616">
        <w:rPr>
          <w:rFonts w:asciiTheme="minorHAnsi" w:hAnsiTheme="minorHAnsi" w:cs="Times New Roman"/>
          <w:b/>
          <w:sz w:val="24"/>
          <w:szCs w:val="24"/>
        </w:rPr>
        <w:t xml:space="preserve"> 16</w:t>
      </w:r>
      <w:r w:rsidR="008B1C88" w:rsidRPr="00AA1616">
        <w:rPr>
          <w:rFonts w:asciiTheme="minorHAnsi" w:hAnsiTheme="minorHAnsi" w:cs="Times New Roman"/>
          <w:b/>
          <w:sz w:val="24"/>
          <w:szCs w:val="24"/>
        </w:rPr>
        <w:t>0</w:t>
      </w:r>
      <w:r w:rsidR="008E50E0">
        <w:rPr>
          <w:rFonts w:asciiTheme="minorHAnsi" w:hAnsiTheme="minorHAnsi" w:cs="Times New Roman"/>
          <w:b/>
          <w:sz w:val="24"/>
          <w:szCs w:val="24"/>
        </w:rPr>
        <w:t>.00</w:t>
      </w:r>
    </w:p>
    <w:p w:rsidR="00AA1616" w:rsidRPr="00174CDF" w:rsidRDefault="00AA1616" w:rsidP="00174CDF">
      <w:pPr>
        <w:spacing w:after="0" w:line="240" w:lineRule="auto"/>
        <w:ind w:right="309" w:firstLine="1"/>
        <w:rPr>
          <w:rFonts w:asciiTheme="minorHAnsi" w:hAnsiTheme="minorHAnsi" w:cs="Times New Roman"/>
          <w:b/>
          <w:sz w:val="28"/>
          <w:szCs w:val="28"/>
        </w:rPr>
      </w:pPr>
    </w:p>
    <w:p w:rsidR="007A0F69" w:rsidRPr="00174CDF" w:rsidRDefault="00D40AFE" w:rsidP="00174CDF">
      <w:pPr>
        <w:spacing w:after="0" w:line="240" w:lineRule="auto"/>
        <w:ind w:right="309" w:firstLine="1"/>
        <w:rPr>
          <w:rFonts w:asciiTheme="minorHAnsi" w:hAnsiTheme="minorHAnsi" w:cs="Times New Roman"/>
          <w:b/>
          <w:sz w:val="32"/>
          <w:szCs w:val="32"/>
        </w:rPr>
      </w:pPr>
      <w:r w:rsidRPr="00174CDF">
        <w:rPr>
          <w:rFonts w:asciiTheme="minorHAnsi" w:hAnsiTheme="minorHAnsi" w:cs="Times New Roman"/>
          <w:b/>
          <w:sz w:val="32"/>
          <w:szCs w:val="32"/>
        </w:rPr>
        <w:t>Geos</w:t>
      </w:r>
      <w:r w:rsidR="005D6380" w:rsidRPr="00174CDF">
        <w:rPr>
          <w:rFonts w:asciiTheme="minorHAnsi" w:hAnsiTheme="minorHAnsi" w:cs="Times New Roman"/>
          <w:b/>
          <w:sz w:val="32"/>
          <w:szCs w:val="32"/>
        </w:rPr>
        <w:t>patial Data Management</w:t>
      </w:r>
      <w:r w:rsidRPr="00174CDF">
        <w:rPr>
          <w:rFonts w:asciiTheme="minorHAnsi" w:hAnsiTheme="minorHAnsi" w:cs="Times New Roman"/>
          <w:b/>
          <w:sz w:val="32"/>
          <w:szCs w:val="32"/>
        </w:rPr>
        <w:t xml:space="preserve"> Policy</w:t>
      </w:r>
    </w:p>
    <w:p w:rsidR="005D6380" w:rsidRPr="00D40AFE" w:rsidRDefault="005D6380" w:rsidP="00174CDF">
      <w:pPr>
        <w:spacing w:after="0" w:line="240" w:lineRule="auto"/>
        <w:ind w:right="309" w:firstLine="1"/>
        <w:rPr>
          <w:rFonts w:ascii="Times New Roman" w:eastAsia="Arial" w:hAnsi="Times New Roman" w:cs="Times New Roman"/>
          <w:sz w:val="24"/>
        </w:rPr>
      </w:pPr>
    </w:p>
    <w:p w:rsidR="004805DF" w:rsidRPr="00547859" w:rsidRDefault="004805DF" w:rsidP="004805DF">
      <w:pPr>
        <w:pStyle w:val="NoSpacing"/>
        <w:rPr>
          <w:rFonts w:asciiTheme="minorHAnsi" w:eastAsia="Times New Roman" w:hAnsiTheme="minorHAnsi" w:cs="Times New Roman"/>
          <w:color w:val="auto"/>
          <w:sz w:val="24"/>
          <w:szCs w:val="24"/>
        </w:rPr>
      </w:pPr>
      <w:r>
        <w:rPr>
          <w:rFonts w:asciiTheme="minorHAnsi" w:hAnsiTheme="minorHAnsi"/>
          <w:b/>
          <w:sz w:val="24"/>
          <w:szCs w:val="24"/>
        </w:rPr>
        <w:t>Effective Date</w:t>
      </w:r>
      <w:r w:rsidR="00547859">
        <w:rPr>
          <w:rFonts w:asciiTheme="minorHAnsi" w:hAnsiTheme="minorHAnsi"/>
          <w:sz w:val="24"/>
          <w:szCs w:val="24"/>
        </w:rPr>
        <w:t xml:space="preserve">:  </w:t>
      </w:r>
      <w:r w:rsidR="008E50E0">
        <w:rPr>
          <w:rFonts w:asciiTheme="minorHAnsi" w:hAnsiTheme="minorHAnsi"/>
          <w:sz w:val="24"/>
          <w:szCs w:val="24"/>
        </w:rPr>
        <w:t>September</w:t>
      </w:r>
      <w:r w:rsidR="00547859">
        <w:rPr>
          <w:rFonts w:asciiTheme="minorHAnsi" w:hAnsiTheme="minorHAnsi"/>
          <w:sz w:val="24"/>
          <w:szCs w:val="24"/>
        </w:rPr>
        <w:t xml:space="preserve"> 5, 2014</w:t>
      </w:r>
    </w:p>
    <w:p w:rsidR="004805DF" w:rsidRDefault="004805DF" w:rsidP="004805DF">
      <w:pPr>
        <w:pStyle w:val="NoSpacing"/>
        <w:rPr>
          <w:rFonts w:asciiTheme="minorHAnsi" w:hAnsiTheme="minorHAnsi"/>
          <w:b/>
          <w:sz w:val="24"/>
          <w:szCs w:val="24"/>
        </w:rPr>
      </w:pPr>
    </w:p>
    <w:p w:rsidR="004805DF" w:rsidRDefault="004805DF" w:rsidP="004805DF">
      <w:pPr>
        <w:pStyle w:val="NoSpacing"/>
        <w:rPr>
          <w:rFonts w:asciiTheme="minorHAnsi" w:hAnsiTheme="minorHAnsi"/>
          <w:b/>
          <w:sz w:val="24"/>
          <w:szCs w:val="24"/>
        </w:rPr>
      </w:pPr>
      <w:r>
        <w:rPr>
          <w:rFonts w:asciiTheme="minorHAnsi" w:hAnsiTheme="minorHAnsi"/>
          <w:b/>
          <w:sz w:val="24"/>
          <w:szCs w:val="24"/>
        </w:rPr>
        <w:t>Related Documents:</w:t>
      </w:r>
    </w:p>
    <w:p w:rsidR="004805DF" w:rsidRDefault="003D0FC1" w:rsidP="004805DF">
      <w:pPr>
        <w:pStyle w:val="NoSpacing"/>
        <w:widowControl/>
        <w:numPr>
          <w:ilvl w:val="0"/>
          <w:numId w:val="3"/>
        </w:numPr>
        <w:rPr>
          <w:rFonts w:asciiTheme="minorHAnsi" w:hAnsiTheme="minorHAnsi"/>
          <w:sz w:val="24"/>
          <w:szCs w:val="24"/>
        </w:rPr>
      </w:pPr>
      <w:r>
        <w:rPr>
          <w:rFonts w:asciiTheme="minorHAnsi" w:hAnsiTheme="minorHAnsi"/>
          <w:sz w:val="24"/>
          <w:szCs w:val="24"/>
        </w:rPr>
        <w:t xml:space="preserve">Geospatial </w:t>
      </w:r>
      <w:r w:rsidR="008E50E0">
        <w:rPr>
          <w:rFonts w:asciiTheme="minorHAnsi" w:hAnsiTheme="minorHAnsi"/>
          <w:sz w:val="24"/>
          <w:szCs w:val="24"/>
        </w:rPr>
        <w:t xml:space="preserve">Policy and Standards </w:t>
      </w:r>
      <w:r>
        <w:rPr>
          <w:rFonts w:asciiTheme="minorHAnsi" w:hAnsiTheme="minorHAnsi"/>
          <w:sz w:val="24"/>
          <w:szCs w:val="24"/>
        </w:rPr>
        <w:t>Procedures</w:t>
      </w:r>
      <w:r w:rsidR="00CC2217">
        <w:rPr>
          <w:rFonts w:asciiTheme="minorHAnsi" w:hAnsiTheme="minorHAnsi"/>
          <w:sz w:val="24"/>
          <w:szCs w:val="24"/>
        </w:rPr>
        <w:t xml:space="preserve"> 162</w:t>
      </w:r>
      <w:r w:rsidR="008E50E0">
        <w:rPr>
          <w:rFonts w:asciiTheme="minorHAnsi" w:hAnsiTheme="minorHAnsi"/>
          <w:sz w:val="24"/>
          <w:szCs w:val="24"/>
        </w:rPr>
        <w:t>.00</w:t>
      </w:r>
    </w:p>
    <w:p w:rsidR="004805DF" w:rsidRDefault="004805DF" w:rsidP="004805DF">
      <w:pPr>
        <w:pStyle w:val="NoSpacing"/>
        <w:widowControl/>
        <w:numPr>
          <w:ilvl w:val="0"/>
          <w:numId w:val="3"/>
        </w:numPr>
        <w:rPr>
          <w:rFonts w:asciiTheme="minorHAnsi" w:hAnsiTheme="minorHAnsi"/>
          <w:sz w:val="24"/>
          <w:szCs w:val="24"/>
        </w:rPr>
      </w:pPr>
      <w:r>
        <w:rPr>
          <w:rFonts w:asciiTheme="minorHAnsi" w:hAnsiTheme="minorHAnsi"/>
          <w:sz w:val="24"/>
          <w:szCs w:val="24"/>
        </w:rPr>
        <w:t>Waiver Process</w:t>
      </w:r>
      <w:r w:rsidR="00CC2217">
        <w:rPr>
          <w:rFonts w:asciiTheme="minorHAnsi" w:hAnsiTheme="minorHAnsi"/>
          <w:sz w:val="24"/>
          <w:szCs w:val="24"/>
        </w:rPr>
        <w:t xml:space="preserve"> 101</w:t>
      </w:r>
      <w:r w:rsidR="008E50E0">
        <w:rPr>
          <w:rFonts w:asciiTheme="minorHAnsi" w:hAnsiTheme="minorHAnsi"/>
          <w:sz w:val="24"/>
          <w:szCs w:val="24"/>
        </w:rPr>
        <w:t>.00</w:t>
      </w:r>
    </w:p>
    <w:p w:rsidR="004805DF" w:rsidRDefault="004805DF" w:rsidP="00174CDF">
      <w:pPr>
        <w:spacing w:before="40"/>
        <w:ind w:firstLine="1"/>
        <w:rPr>
          <w:rFonts w:asciiTheme="minorHAnsi" w:eastAsia="Arial" w:hAnsiTheme="minorHAnsi" w:cs="Times New Roman"/>
          <w:sz w:val="24"/>
          <w:szCs w:val="24"/>
        </w:rPr>
        <w:sectPr w:rsidR="004805DF" w:rsidSect="004805DF">
          <w:headerReference w:type="default" r:id="rId7"/>
          <w:footerReference w:type="default" r:id="rId8"/>
          <w:pgSz w:w="12240" w:h="15840"/>
          <w:pgMar w:top="1440" w:right="1440" w:bottom="1440" w:left="1440" w:header="720" w:footer="720" w:gutter="0"/>
          <w:cols w:num="2" w:space="720"/>
          <w:docGrid w:linePitch="299"/>
        </w:sectPr>
      </w:pPr>
    </w:p>
    <w:p w:rsidR="004805DF" w:rsidRDefault="004805DF" w:rsidP="008F42DB">
      <w:pPr>
        <w:spacing w:after="0" w:line="240" w:lineRule="auto"/>
        <w:ind w:right="309" w:firstLine="1"/>
        <w:rPr>
          <w:rFonts w:asciiTheme="minorHAnsi" w:eastAsia="Arial" w:hAnsiTheme="minorHAnsi" w:cs="Times New Roman"/>
          <w:b/>
        </w:rPr>
        <w:sectPr w:rsidR="004805DF" w:rsidSect="004805DF">
          <w:type w:val="continuous"/>
          <w:pgSz w:w="12240" w:h="15840"/>
          <w:pgMar w:top="1440" w:right="1440" w:bottom="1440" w:left="1440" w:header="720" w:footer="720" w:gutter="0"/>
          <w:cols w:space="720"/>
          <w:docGrid w:linePitch="299"/>
        </w:sectPr>
      </w:pPr>
    </w:p>
    <w:p w:rsidR="008E50E0" w:rsidRDefault="008E50E0" w:rsidP="00174CDF">
      <w:pPr>
        <w:tabs>
          <w:tab w:val="center" w:pos="4680"/>
          <w:tab w:val="right" w:pos="9360"/>
        </w:tabs>
        <w:spacing w:before="40"/>
        <w:ind w:firstLine="1"/>
        <w:rPr>
          <w:rFonts w:asciiTheme="minorHAnsi" w:eastAsia="Arial" w:hAnsiTheme="minorHAnsi" w:cs="Times New Roman"/>
          <w:b/>
          <w:sz w:val="28"/>
          <w:szCs w:val="28"/>
        </w:rPr>
      </w:pPr>
    </w:p>
    <w:p w:rsidR="005D6380" w:rsidRPr="00174CDF" w:rsidRDefault="00174CDF" w:rsidP="00174CDF">
      <w:pPr>
        <w:tabs>
          <w:tab w:val="center" w:pos="4680"/>
          <w:tab w:val="right" w:pos="9360"/>
        </w:tabs>
        <w:spacing w:before="40"/>
        <w:ind w:firstLine="1"/>
        <w:rPr>
          <w:rFonts w:asciiTheme="minorHAnsi" w:hAnsiTheme="minorHAnsi" w:cs="Times New Roman"/>
          <w:sz w:val="28"/>
          <w:szCs w:val="28"/>
        </w:rPr>
      </w:pPr>
      <w:r w:rsidRPr="00174CDF">
        <w:rPr>
          <w:rFonts w:asciiTheme="minorHAnsi" w:eastAsia="Arial" w:hAnsiTheme="minorHAnsi" w:cs="Times New Roman"/>
          <w:b/>
          <w:sz w:val="28"/>
          <w:szCs w:val="28"/>
        </w:rPr>
        <w:t>Purpose</w:t>
      </w:r>
    </w:p>
    <w:p w:rsidR="005D6380" w:rsidRPr="00174CDF" w:rsidRDefault="00CC2217" w:rsidP="008F42DB">
      <w:pPr>
        <w:spacing w:after="0" w:line="240" w:lineRule="auto"/>
        <w:ind w:right="309" w:firstLine="1"/>
        <w:rPr>
          <w:rFonts w:asciiTheme="minorHAnsi" w:eastAsia="Arial" w:hAnsiTheme="minorHAnsi" w:cs="Times New Roman"/>
          <w:sz w:val="24"/>
        </w:rPr>
      </w:pPr>
      <w:r>
        <w:rPr>
          <w:rFonts w:asciiTheme="minorHAnsi" w:eastAsia="Arial" w:hAnsiTheme="minorHAnsi" w:cs="Times New Roman"/>
          <w:sz w:val="24"/>
        </w:rPr>
        <w:t>The purpose of this p</w:t>
      </w:r>
      <w:r w:rsidR="005D6380" w:rsidRPr="00174CDF">
        <w:rPr>
          <w:rFonts w:asciiTheme="minorHAnsi" w:eastAsia="Arial" w:hAnsiTheme="minorHAnsi" w:cs="Times New Roman"/>
          <w:sz w:val="24"/>
        </w:rPr>
        <w:t xml:space="preserve">olicy </w:t>
      </w:r>
      <w:r>
        <w:rPr>
          <w:rFonts w:asciiTheme="minorHAnsi" w:eastAsia="Arial" w:hAnsiTheme="minorHAnsi" w:cs="Times New Roman"/>
          <w:sz w:val="24"/>
        </w:rPr>
        <w:t>is to protect the</w:t>
      </w:r>
      <w:r w:rsidR="005D6380" w:rsidRPr="00174CDF">
        <w:rPr>
          <w:rFonts w:asciiTheme="minorHAnsi" w:eastAsia="Arial" w:hAnsiTheme="minorHAnsi" w:cs="Times New Roman"/>
          <w:sz w:val="24"/>
        </w:rPr>
        <w:t xml:space="preserve"> investment in geospatial data and </w:t>
      </w:r>
      <w:r>
        <w:rPr>
          <w:rFonts w:asciiTheme="minorHAnsi" w:eastAsia="Arial" w:hAnsiTheme="minorHAnsi" w:cs="Times New Roman"/>
          <w:sz w:val="24"/>
        </w:rPr>
        <w:t xml:space="preserve">to facilitate </w:t>
      </w:r>
      <w:r w:rsidR="005D6380" w:rsidRPr="00174CDF">
        <w:rPr>
          <w:rFonts w:asciiTheme="minorHAnsi" w:eastAsia="Arial" w:hAnsiTheme="minorHAnsi" w:cs="Times New Roman"/>
          <w:sz w:val="24"/>
        </w:rPr>
        <w:t>the efficient exchan</w:t>
      </w:r>
      <w:r w:rsidR="00A27ECA">
        <w:rPr>
          <w:rFonts w:asciiTheme="minorHAnsi" w:eastAsia="Arial" w:hAnsiTheme="minorHAnsi" w:cs="Times New Roman"/>
          <w:sz w:val="24"/>
        </w:rPr>
        <w:t>ge of geospatial data across</w:t>
      </w:r>
      <w:r w:rsidR="005D6380" w:rsidRPr="00174CDF">
        <w:rPr>
          <w:rFonts w:asciiTheme="minorHAnsi" w:eastAsia="Arial" w:hAnsiTheme="minorHAnsi" w:cs="Times New Roman"/>
          <w:sz w:val="24"/>
        </w:rPr>
        <w:t xml:space="preserve"> state government.</w:t>
      </w:r>
      <w:r>
        <w:rPr>
          <w:rFonts w:asciiTheme="minorHAnsi" w:eastAsia="Arial" w:hAnsiTheme="minorHAnsi" w:cs="Times New Roman"/>
          <w:sz w:val="24"/>
        </w:rPr>
        <w:t xml:space="preserve">  </w:t>
      </w:r>
      <w:r w:rsidRPr="00174CDF">
        <w:rPr>
          <w:rFonts w:asciiTheme="minorHAnsi" w:eastAsia="Arial" w:hAnsiTheme="minorHAnsi" w:cs="Times New Roman"/>
          <w:sz w:val="24"/>
          <w:szCs w:val="24"/>
        </w:rPr>
        <w:t xml:space="preserve">This policy </w:t>
      </w:r>
      <w:r>
        <w:rPr>
          <w:rFonts w:asciiTheme="minorHAnsi" w:eastAsia="Arial" w:hAnsiTheme="minorHAnsi" w:cs="Times New Roman"/>
          <w:sz w:val="24"/>
          <w:szCs w:val="24"/>
        </w:rPr>
        <w:t>outlines the</w:t>
      </w:r>
      <w:r w:rsidRPr="00174CDF">
        <w:rPr>
          <w:rFonts w:asciiTheme="minorHAnsi" w:eastAsia="Arial" w:hAnsiTheme="minorHAnsi" w:cs="Times New Roman"/>
          <w:sz w:val="24"/>
          <w:szCs w:val="24"/>
        </w:rPr>
        <w:t xml:space="preserve"> establishment of standards, guidelines and best practices for geospatial data, </w:t>
      </w:r>
      <w:r>
        <w:rPr>
          <w:rFonts w:asciiTheme="minorHAnsi" w:eastAsia="Arial" w:hAnsiTheme="minorHAnsi" w:cs="Times New Roman"/>
          <w:sz w:val="24"/>
          <w:szCs w:val="24"/>
        </w:rPr>
        <w:t xml:space="preserve">metadata, </w:t>
      </w:r>
      <w:r w:rsidRPr="00174CDF">
        <w:rPr>
          <w:rFonts w:asciiTheme="minorHAnsi" w:eastAsia="Arial" w:hAnsiTheme="minorHAnsi" w:cs="Times New Roman"/>
          <w:sz w:val="24"/>
          <w:szCs w:val="24"/>
        </w:rPr>
        <w:t xml:space="preserve">applications and services </w:t>
      </w:r>
      <w:r>
        <w:rPr>
          <w:rFonts w:asciiTheme="minorHAnsi" w:eastAsia="Arial" w:hAnsiTheme="minorHAnsi" w:cs="Times New Roman"/>
          <w:sz w:val="24"/>
          <w:szCs w:val="24"/>
        </w:rPr>
        <w:t>which agencies are responsible to follow</w:t>
      </w:r>
      <w:r w:rsidR="00AC49F5">
        <w:rPr>
          <w:rFonts w:asciiTheme="minorHAnsi" w:eastAsia="Arial" w:hAnsiTheme="minorHAnsi" w:cs="Times New Roman"/>
          <w:sz w:val="24"/>
          <w:szCs w:val="24"/>
        </w:rPr>
        <w:t>.</w:t>
      </w:r>
      <w:r w:rsidRPr="00174CDF">
        <w:rPr>
          <w:rFonts w:asciiTheme="minorHAnsi" w:eastAsia="Arial" w:hAnsiTheme="minorHAnsi" w:cs="Times New Roman"/>
          <w:sz w:val="24"/>
          <w:szCs w:val="24"/>
        </w:rPr>
        <w:t xml:space="preserve">  </w:t>
      </w:r>
    </w:p>
    <w:p w:rsidR="00D40AFE" w:rsidRPr="00D40AFE" w:rsidRDefault="00D40AFE" w:rsidP="008F42DB">
      <w:pPr>
        <w:spacing w:after="0" w:line="240" w:lineRule="auto"/>
        <w:ind w:right="309" w:firstLine="1"/>
        <w:rPr>
          <w:rFonts w:ascii="Times New Roman" w:eastAsia="Arial" w:hAnsi="Times New Roman" w:cs="Times New Roman"/>
          <w:sz w:val="24"/>
        </w:rPr>
      </w:pPr>
    </w:p>
    <w:p w:rsidR="007C56AC" w:rsidRDefault="007C56AC" w:rsidP="007C56AC">
      <w:pPr>
        <w:rPr>
          <w:rFonts w:asciiTheme="minorHAnsi" w:eastAsia="Times New Roman" w:hAnsiTheme="minorHAnsi" w:cs="Times New Roman"/>
          <w:b/>
          <w:color w:val="auto"/>
          <w:sz w:val="28"/>
          <w:szCs w:val="28"/>
        </w:rPr>
      </w:pPr>
      <w:r>
        <w:rPr>
          <w:rFonts w:asciiTheme="minorHAnsi" w:hAnsiTheme="minorHAnsi"/>
          <w:b/>
          <w:sz w:val="28"/>
          <w:szCs w:val="28"/>
        </w:rPr>
        <w:t>Statutory Authority</w:t>
      </w:r>
    </w:p>
    <w:p w:rsidR="007C56AC" w:rsidRDefault="007C56AC" w:rsidP="007C56AC">
      <w:pPr>
        <w:rPr>
          <w:rFonts w:asciiTheme="minorHAnsi" w:hAnsiTheme="minorHAnsi" w:cs="Arial"/>
          <w:sz w:val="24"/>
          <w:szCs w:val="24"/>
        </w:rPr>
      </w:pPr>
      <w:r>
        <w:rPr>
          <w:rFonts w:asciiTheme="minorHAnsi" w:hAnsiTheme="minorHAnsi" w:cs="Arial"/>
          <w:sz w:val="24"/>
          <w:szCs w:val="24"/>
        </w:rPr>
        <w:t>The provisions of RCW 43.105.041 detail the powers and duties of the Technology Services Board (TSB), including the authority to develop statewide or interagency information services and technical policies, standards, and procedures.</w:t>
      </w:r>
    </w:p>
    <w:p w:rsidR="007A0F69" w:rsidRPr="00D40AFE" w:rsidRDefault="007A0F69" w:rsidP="00174CDF">
      <w:pPr>
        <w:spacing w:after="0" w:line="240" w:lineRule="auto"/>
        <w:ind w:right="309" w:firstLine="1"/>
        <w:jc w:val="both"/>
        <w:rPr>
          <w:rFonts w:ascii="Times New Roman" w:hAnsi="Times New Roman" w:cs="Times New Roman"/>
        </w:rPr>
      </w:pPr>
    </w:p>
    <w:p w:rsidR="007A0F69" w:rsidRPr="00174CDF" w:rsidRDefault="00174CDF" w:rsidP="00174CDF">
      <w:pPr>
        <w:spacing w:after="0" w:line="240" w:lineRule="auto"/>
        <w:ind w:right="309" w:firstLine="1"/>
        <w:rPr>
          <w:rFonts w:asciiTheme="minorHAnsi" w:hAnsiTheme="minorHAnsi" w:cs="Times New Roman"/>
          <w:sz w:val="28"/>
          <w:szCs w:val="28"/>
        </w:rPr>
      </w:pPr>
      <w:r w:rsidRPr="00174CDF">
        <w:rPr>
          <w:rFonts w:asciiTheme="minorHAnsi" w:eastAsia="Arial" w:hAnsiTheme="minorHAnsi" w:cs="Times New Roman"/>
          <w:b/>
          <w:sz w:val="28"/>
          <w:szCs w:val="28"/>
        </w:rPr>
        <w:t>Scope</w:t>
      </w:r>
      <w:r w:rsidR="002D45C5">
        <w:rPr>
          <w:rFonts w:asciiTheme="minorHAnsi" w:eastAsia="Arial" w:hAnsiTheme="minorHAnsi" w:cs="Times New Roman"/>
          <w:b/>
          <w:sz w:val="28"/>
          <w:szCs w:val="28"/>
        </w:rPr>
        <w:t xml:space="preserve"> and Exemptions</w:t>
      </w:r>
    </w:p>
    <w:p w:rsidR="007A0F69" w:rsidRPr="00174CDF" w:rsidRDefault="007A0F69" w:rsidP="00174CDF">
      <w:pPr>
        <w:spacing w:after="0" w:line="240" w:lineRule="auto"/>
        <w:ind w:right="309" w:firstLine="1"/>
        <w:jc w:val="center"/>
        <w:rPr>
          <w:rFonts w:asciiTheme="minorHAnsi" w:hAnsiTheme="minorHAnsi" w:cs="Times New Roman"/>
        </w:rPr>
      </w:pPr>
    </w:p>
    <w:p w:rsidR="00174CDF" w:rsidRDefault="009113A4" w:rsidP="002521F1">
      <w:pPr>
        <w:spacing w:after="120"/>
        <w:ind w:firstLine="1"/>
        <w:rPr>
          <w:rFonts w:asciiTheme="minorHAnsi" w:hAnsiTheme="minorHAnsi" w:cs="Times New Roman"/>
          <w:sz w:val="24"/>
          <w:szCs w:val="24"/>
        </w:rPr>
      </w:pPr>
      <w:r w:rsidRPr="00174CDF">
        <w:rPr>
          <w:rFonts w:asciiTheme="minorHAnsi" w:eastAsia="Arial" w:hAnsiTheme="minorHAnsi" w:cs="Times New Roman"/>
          <w:sz w:val="24"/>
          <w:szCs w:val="24"/>
        </w:rPr>
        <w:t xml:space="preserve">This policy applies to state of Washington executive branch agencies, agencies headed by separately elected officials, and institutions of higher education referred to as “agencies” throughout this document. Academic and research applications at institutions of higher education are exempt.  </w:t>
      </w:r>
    </w:p>
    <w:p w:rsidR="002521F1" w:rsidRPr="002521F1" w:rsidRDefault="002521F1" w:rsidP="002521F1">
      <w:pPr>
        <w:spacing w:after="120"/>
        <w:ind w:firstLine="1"/>
        <w:rPr>
          <w:rFonts w:asciiTheme="minorHAnsi" w:hAnsiTheme="minorHAnsi" w:cs="Times New Roman"/>
          <w:sz w:val="24"/>
          <w:szCs w:val="24"/>
        </w:rPr>
      </w:pPr>
    </w:p>
    <w:p w:rsidR="007A0F69" w:rsidRPr="00174CDF" w:rsidRDefault="009113A4" w:rsidP="00174CDF">
      <w:pPr>
        <w:ind w:firstLine="1"/>
        <w:rPr>
          <w:rFonts w:asciiTheme="minorHAnsi" w:hAnsiTheme="minorHAnsi" w:cs="Times New Roman"/>
          <w:sz w:val="28"/>
          <w:szCs w:val="28"/>
        </w:rPr>
      </w:pPr>
      <w:r w:rsidRPr="00174CDF">
        <w:rPr>
          <w:rFonts w:asciiTheme="minorHAnsi" w:eastAsia="Arial" w:hAnsiTheme="minorHAnsi" w:cs="Times New Roman"/>
          <w:b/>
          <w:sz w:val="28"/>
          <w:szCs w:val="28"/>
        </w:rPr>
        <w:t>P</w:t>
      </w:r>
      <w:r w:rsidR="00174CDF" w:rsidRPr="00174CDF">
        <w:rPr>
          <w:rFonts w:asciiTheme="minorHAnsi" w:eastAsia="Arial" w:hAnsiTheme="minorHAnsi" w:cs="Times New Roman"/>
          <w:b/>
          <w:sz w:val="28"/>
          <w:szCs w:val="28"/>
        </w:rPr>
        <w:t>olicy</w:t>
      </w:r>
      <w:r w:rsidR="00AC49F5">
        <w:rPr>
          <w:rFonts w:asciiTheme="minorHAnsi" w:eastAsia="Arial" w:hAnsiTheme="minorHAnsi" w:cs="Times New Roman"/>
          <w:b/>
          <w:sz w:val="28"/>
          <w:szCs w:val="28"/>
        </w:rPr>
        <w:t xml:space="preserve"> Statement</w:t>
      </w:r>
    </w:p>
    <w:p w:rsidR="00C03B16" w:rsidRPr="00174CDF" w:rsidRDefault="00CC2217" w:rsidP="00174CDF">
      <w:pPr>
        <w:ind w:firstLine="1"/>
        <w:rPr>
          <w:rFonts w:asciiTheme="minorHAnsi" w:eastAsia="Arial" w:hAnsiTheme="minorHAnsi" w:cs="Times New Roman"/>
          <w:sz w:val="24"/>
          <w:szCs w:val="24"/>
        </w:rPr>
      </w:pPr>
      <w:r>
        <w:rPr>
          <w:rFonts w:asciiTheme="minorHAnsi" w:eastAsia="Arial" w:hAnsiTheme="minorHAnsi" w:cs="Times New Roman"/>
          <w:sz w:val="24"/>
          <w:szCs w:val="24"/>
        </w:rPr>
        <w:t>Agencies shall</w:t>
      </w:r>
      <w:r w:rsidR="009113A4" w:rsidRPr="00174CDF">
        <w:rPr>
          <w:rFonts w:asciiTheme="minorHAnsi" w:eastAsia="Arial" w:hAnsiTheme="minorHAnsi" w:cs="Times New Roman"/>
          <w:sz w:val="24"/>
          <w:szCs w:val="24"/>
        </w:rPr>
        <w:t xml:space="preserve"> </w:t>
      </w:r>
      <w:r w:rsidR="00A27ECA">
        <w:rPr>
          <w:rFonts w:asciiTheme="minorHAnsi" w:eastAsia="Arial" w:hAnsiTheme="minorHAnsi" w:cs="Times New Roman"/>
          <w:sz w:val="24"/>
          <w:szCs w:val="24"/>
        </w:rPr>
        <w:t xml:space="preserve">ensure that investments in geospatial technology are tracked and that </w:t>
      </w:r>
      <w:r w:rsidR="00703638">
        <w:rPr>
          <w:rFonts w:asciiTheme="minorHAnsi" w:eastAsia="Arial" w:hAnsiTheme="minorHAnsi" w:cs="Times New Roman"/>
          <w:sz w:val="24"/>
          <w:szCs w:val="24"/>
        </w:rPr>
        <w:t xml:space="preserve">geospatial </w:t>
      </w:r>
      <w:r w:rsidR="00A27ECA">
        <w:rPr>
          <w:rFonts w:asciiTheme="minorHAnsi" w:eastAsia="Arial" w:hAnsiTheme="minorHAnsi" w:cs="Times New Roman"/>
          <w:sz w:val="24"/>
          <w:szCs w:val="24"/>
        </w:rPr>
        <w:t xml:space="preserve">data </w:t>
      </w:r>
      <w:r w:rsidR="00703638">
        <w:rPr>
          <w:rFonts w:asciiTheme="minorHAnsi" w:eastAsia="Arial" w:hAnsiTheme="minorHAnsi" w:cs="Times New Roman"/>
          <w:sz w:val="24"/>
          <w:szCs w:val="24"/>
        </w:rPr>
        <w:t xml:space="preserve">and services </w:t>
      </w:r>
      <w:r w:rsidR="00A27ECA">
        <w:rPr>
          <w:rFonts w:asciiTheme="minorHAnsi" w:eastAsia="Arial" w:hAnsiTheme="minorHAnsi" w:cs="Times New Roman"/>
          <w:sz w:val="24"/>
          <w:szCs w:val="24"/>
        </w:rPr>
        <w:t>can be reuse and discovered</w:t>
      </w:r>
      <w:r w:rsidR="009113A4" w:rsidRPr="00174CDF">
        <w:rPr>
          <w:rFonts w:asciiTheme="minorHAnsi" w:eastAsia="Arial" w:hAnsiTheme="minorHAnsi" w:cs="Times New Roman"/>
          <w:sz w:val="24"/>
          <w:szCs w:val="24"/>
        </w:rPr>
        <w:t xml:space="preserve"> across all levels o</w:t>
      </w:r>
      <w:r w:rsidR="00A27ECA">
        <w:rPr>
          <w:rFonts w:asciiTheme="minorHAnsi" w:eastAsia="Arial" w:hAnsiTheme="minorHAnsi" w:cs="Times New Roman"/>
          <w:sz w:val="24"/>
          <w:szCs w:val="24"/>
        </w:rPr>
        <w:t xml:space="preserve">f government and </w:t>
      </w:r>
      <w:r>
        <w:rPr>
          <w:rFonts w:asciiTheme="minorHAnsi" w:eastAsia="Arial" w:hAnsiTheme="minorHAnsi" w:cs="Times New Roman"/>
          <w:sz w:val="24"/>
          <w:szCs w:val="24"/>
        </w:rPr>
        <w:t xml:space="preserve">for </w:t>
      </w:r>
      <w:r w:rsidR="00A27ECA">
        <w:rPr>
          <w:rFonts w:asciiTheme="minorHAnsi" w:eastAsia="Arial" w:hAnsiTheme="minorHAnsi" w:cs="Times New Roman"/>
          <w:sz w:val="24"/>
          <w:szCs w:val="24"/>
        </w:rPr>
        <w:t>the public</w:t>
      </w:r>
      <w:r w:rsidR="009113A4" w:rsidRPr="00174CDF">
        <w:rPr>
          <w:rFonts w:asciiTheme="minorHAnsi" w:eastAsia="Arial" w:hAnsiTheme="minorHAnsi" w:cs="Times New Roman"/>
          <w:sz w:val="24"/>
          <w:szCs w:val="24"/>
        </w:rPr>
        <w:t>.</w:t>
      </w:r>
      <w:r w:rsidR="00C00D6C" w:rsidRPr="00174CDF">
        <w:rPr>
          <w:rFonts w:asciiTheme="minorHAnsi" w:eastAsia="Arial" w:hAnsiTheme="minorHAnsi" w:cs="Times New Roman"/>
          <w:sz w:val="24"/>
          <w:szCs w:val="24"/>
        </w:rPr>
        <w:t xml:space="preserve">  T</w:t>
      </w:r>
      <w:r w:rsidR="00337DED" w:rsidRPr="00174CDF">
        <w:rPr>
          <w:rFonts w:asciiTheme="minorHAnsi" w:eastAsia="Arial" w:hAnsiTheme="minorHAnsi" w:cs="Times New Roman"/>
          <w:sz w:val="24"/>
          <w:szCs w:val="24"/>
        </w:rPr>
        <w:t xml:space="preserve">here are four critical </w:t>
      </w:r>
      <w:r>
        <w:rPr>
          <w:rFonts w:asciiTheme="minorHAnsi" w:eastAsia="Arial" w:hAnsiTheme="minorHAnsi" w:cs="Times New Roman"/>
          <w:sz w:val="24"/>
          <w:szCs w:val="24"/>
        </w:rPr>
        <w:t xml:space="preserve">standards </w:t>
      </w:r>
      <w:r w:rsidR="00337DED" w:rsidRPr="00174CDF">
        <w:rPr>
          <w:rFonts w:asciiTheme="minorHAnsi" w:eastAsia="Arial" w:hAnsiTheme="minorHAnsi" w:cs="Times New Roman"/>
          <w:sz w:val="24"/>
          <w:szCs w:val="24"/>
        </w:rPr>
        <w:t>areas</w:t>
      </w:r>
      <w:r w:rsidR="00C03B16" w:rsidRPr="00174CDF">
        <w:rPr>
          <w:rFonts w:asciiTheme="minorHAnsi" w:eastAsia="Arial" w:hAnsiTheme="minorHAnsi" w:cs="Times New Roman"/>
          <w:sz w:val="24"/>
          <w:szCs w:val="24"/>
        </w:rPr>
        <w:t xml:space="preserve"> th</w:t>
      </w:r>
      <w:r w:rsidR="00703638">
        <w:rPr>
          <w:rFonts w:asciiTheme="minorHAnsi" w:eastAsia="Arial" w:hAnsiTheme="minorHAnsi" w:cs="Times New Roman"/>
          <w:sz w:val="24"/>
          <w:szCs w:val="24"/>
        </w:rPr>
        <w:t>at agencies</w:t>
      </w:r>
      <w:r w:rsidR="00C03B16" w:rsidRPr="00174CDF">
        <w:rPr>
          <w:rFonts w:asciiTheme="minorHAnsi" w:eastAsia="Arial" w:hAnsiTheme="minorHAnsi" w:cs="Times New Roman"/>
          <w:sz w:val="24"/>
          <w:szCs w:val="24"/>
        </w:rPr>
        <w:t xml:space="preserve"> </w:t>
      </w:r>
      <w:r w:rsidR="008B1242" w:rsidRPr="00174CDF">
        <w:rPr>
          <w:rFonts w:asciiTheme="minorHAnsi" w:eastAsia="Arial" w:hAnsiTheme="minorHAnsi" w:cs="Times New Roman"/>
          <w:sz w:val="24"/>
          <w:szCs w:val="24"/>
        </w:rPr>
        <w:t xml:space="preserve">are </w:t>
      </w:r>
      <w:r w:rsidR="00C03B16" w:rsidRPr="00174CDF">
        <w:rPr>
          <w:rFonts w:asciiTheme="minorHAnsi" w:eastAsia="Arial" w:hAnsiTheme="minorHAnsi" w:cs="Times New Roman"/>
          <w:sz w:val="24"/>
          <w:szCs w:val="24"/>
        </w:rPr>
        <w:t>expected to follow:</w:t>
      </w:r>
      <w:r w:rsidR="00337DED" w:rsidRPr="00174CDF">
        <w:rPr>
          <w:rFonts w:asciiTheme="minorHAnsi" w:eastAsia="Arial" w:hAnsiTheme="minorHAnsi" w:cs="Times New Roman"/>
          <w:sz w:val="24"/>
          <w:szCs w:val="24"/>
        </w:rPr>
        <w:t xml:space="preserve">  </w:t>
      </w:r>
    </w:p>
    <w:p w:rsidR="007A0F69" w:rsidRPr="00174CDF" w:rsidRDefault="009113A4" w:rsidP="00B23A98">
      <w:pPr>
        <w:numPr>
          <w:ilvl w:val="0"/>
          <w:numId w:val="4"/>
        </w:numPr>
        <w:rPr>
          <w:rFonts w:asciiTheme="minorHAnsi" w:hAnsiTheme="minorHAnsi" w:cs="Times New Roman"/>
          <w:sz w:val="24"/>
          <w:szCs w:val="24"/>
        </w:rPr>
      </w:pPr>
      <w:r w:rsidRPr="00B23A98">
        <w:rPr>
          <w:rFonts w:asciiTheme="minorHAnsi" w:eastAsia="Arial" w:hAnsiTheme="minorHAnsi" w:cs="Times New Roman"/>
          <w:b/>
          <w:sz w:val="24"/>
          <w:szCs w:val="24"/>
        </w:rPr>
        <w:t>Interoperability</w:t>
      </w:r>
      <w:r w:rsidR="00143CD7" w:rsidRPr="00174CDF">
        <w:rPr>
          <w:rFonts w:asciiTheme="minorHAnsi" w:eastAsia="Arial" w:hAnsiTheme="minorHAnsi" w:cs="Times New Roman"/>
          <w:sz w:val="24"/>
          <w:szCs w:val="24"/>
        </w:rPr>
        <w:t xml:space="preserve">.  </w:t>
      </w:r>
      <w:r w:rsidR="00143CD7" w:rsidRPr="00174CDF">
        <w:rPr>
          <w:rFonts w:asciiTheme="minorHAnsi" w:eastAsia="Arial" w:hAnsiTheme="minorHAnsi" w:cs="Arial"/>
          <w:sz w:val="24"/>
          <w:szCs w:val="24"/>
        </w:rPr>
        <w:t xml:space="preserve">In lieu of specific hardware or software specifications, Washington </w:t>
      </w:r>
      <w:r w:rsidR="00143CD7" w:rsidRPr="00174CDF">
        <w:rPr>
          <w:rFonts w:asciiTheme="minorHAnsi" w:eastAsia="Arial" w:hAnsiTheme="minorHAnsi" w:cs="Arial"/>
          <w:sz w:val="24"/>
          <w:szCs w:val="24"/>
        </w:rPr>
        <w:lastRenderedPageBreak/>
        <w:t>adopts standards and policies that improve the ability of geospatial systems and</w:t>
      </w:r>
      <w:r w:rsidR="00912A1C">
        <w:rPr>
          <w:rFonts w:asciiTheme="minorHAnsi" w:eastAsia="Arial" w:hAnsiTheme="minorHAnsi" w:cs="Arial"/>
          <w:sz w:val="24"/>
          <w:szCs w:val="24"/>
        </w:rPr>
        <w:t xml:space="preserve"> organizations to work together.</w:t>
      </w:r>
    </w:p>
    <w:p w:rsidR="007A0F69" w:rsidRPr="00174CDF" w:rsidRDefault="009113A4" w:rsidP="00B23A98">
      <w:pPr>
        <w:numPr>
          <w:ilvl w:val="0"/>
          <w:numId w:val="4"/>
        </w:numPr>
        <w:rPr>
          <w:rFonts w:asciiTheme="minorHAnsi" w:hAnsiTheme="minorHAnsi" w:cs="Times New Roman"/>
          <w:sz w:val="24"/>
          <w:szCs w:val="24"/>
        </w:rPr>
      </w:pPr>
      <w:r w:rsidRPr="00B23A98">
        <w:rPr>
          <w:rFonts w:asciiTheme="minorHAnsi" w:eastAsia="Arial" w:hAnsiTheme="minorHAnsi" w:cs="Times New Roman"/>
          <w:b/>
          <w:sz w:val="24"/>
          <w:szCs w:val="24"/>
        </w:rPr>
        <w:t xml:space="preserve">Data </w:t>
      </w:r>
      <w:r w:rsidR="00C03B16" w:rsidRPr="00B23A98">
        <w:rPr>
          <w:rFonts w:asciiTheme="minorHAnsi" w:eastAsia="Arial" w:hAnsiTheme="minorHAnsi" w:cs="Times New Roman"/>
          <w:b/>
          <w:sz w:val="24"/>
          <w:szCs w:val="24"/>
        </w:rPr>
        <w:t>Standards</w:t>
      </w:r>
      <w:r w:rsidR="00143CD7" w:rsidRPr="00174CDF">
        <w:rPr>
          <w:rFonts w:asciiTheme="minorHAnsi" w:eastAsia="Arial" w:hAnsiTheme="minorHAnsi" w:cs="Times New Roman"/>
          <w:sz w:val="24"/>
          <w:szCs w:val="24"/>
        </w:rPr>
        <w:t xml:space="preserve">.  </w:t>
      </w:r>
      <w:r w:rsidR="00143CD7" w:rsidRPr="00174CDF">
        <w:rPr>
          <w:rFonts w:asciiTheme="minorHAnsi" w:eastAsia="Arial" w:hAnsiTheme="minorHAnsi" w:cs="Arial"/>
          <w:sz w:val="24"/>
          <w:szCs w:val="24"/>
        </w:rPr>
        <w:t>Data standards are important to ensure data quality and accuracy while simplifying the exchange of data among state agencies, local, tribal, and fe</w:t>
      </w:r>
      <w:r w:rsidR="009346C8">
        <w:rPr>
          <w:rFonts w:asciiTheme="minorHAnsi" w:eastAsia="Arial" w:hAnsiTheme="minorHAnsi" w:cs="Arial"/>
          <w:sz w:val="24"/>
          <w:szCs w:val="24"/>
        </w:rPr>
        <w:t>deral users and data producers</w:t>
      </w:r>
      <w:r w:rsidR="00143CD7" w:rsidRPr="00174CDF">
        <w:rPr>
          <w:rFonts w:asciiTheme="minorHAnsi" w:eastAsia="Arial" w:hAnsiTheme="minorHAnsi" w:cs="Arial"/>
          <w:sz w:val="24"/>
          <w:szCs w:val="24"/>
        </w:rPr>
        <w:t>.</w:t>
      </w:r>
    </w:p>
    <w:p w:rsidR="00143CD7" w:rsidRPr="00547859" w:rsidRDefault="009113A4" w:rsidP="00B23A98">
      <w:pPr>
        <w:numPr>
          <w:ilvl w:val="0"/>
          <w:numId w:val="4"/>
        </w:numPr>
        <w:rPr>
          <w:rFonts w:asciiTheme="minorHAnsi" w:hAnsiTheme="minorHAnsi" w:cs="Times New Roman"/>
          <w:sz w:val="24"/>
          <w:szCs w:val="24"/>
        </w:rPr>
      </w:pPr>
      <w:r w:rsidRPr="00B23A98">
        <w:rPr>
          <w:rFonts w:asciiTheme="minorHAnsi" w:eastAsia="Arial" w:hAnsiTheme="minorHAnsi" w:cs="Times New Roman"/>
          <w:b/>
          <w:sz w:val="24"/>
          <w:szCs w:val="24"/>
        </w:rPr>
        <w:t>Metadata</w:t>
      </w:r>
      <w:r w:rsidR="00143CD7" w:rsidRPr="00174CDF">
        <w:rPr>
          <w:rFonts w:asciiTheme="minorHAnsi" w:eastAsia="Arial" w:hAnsiTheme="minorHAnsi" w:cs="Times New Roman"/>
          <w:sz w:val="24"/>
          <w:szCs w:val="24"/>
        </w:rPr>
        <w:t xml:space="preserve">.  </w:t>
      </w:r>
      <w:r w:rsidR="00143CD7" w:rsidRPr="00174CDF">
        <w:rPr>
          <w:rFonts w:asciiTheme="minorHAnsi" w:eastAsia="Arial" w:hAnsiTheme="minorHAnsi" w:cs="Arial"/>
          <w:sz w:val="24"/>
          <w:szCs w:val="24"/>
        </w:rPr>
        <w:t>Metadata standards protect the investment in geospatial data by describing the purpose and use of the data so that the data can be used appropriately by</w:t>
      </w:r>
      <w:r w:rsidR="009346C8">
        <w:rPr>
          <w:rFonts w:asciiTheme="minorHAnsi" w:eastAsia="Arial" w:hAnsiTheme="minorHAnsi" w:cs="Arial"/>
          <w:sz w:val="24"/>
          <w:szCs w:val="24"/>
        </w:rPr>
        <w:t xml:space="preserve"> other users and organizations.</w:t>
      </w:r>
    </w:p>
    <w:p w:rsidR="007A0F69" w:rsidRPr="00AC3E73" w:rsidRDefault="00CC2217" w:rsidP="00B23A98">
      <w:pPr>
        <w:numPr>
          <w:ilvl w:val="0"/>
          <w:numId w:val="4"/>
        </w:numPr>
        <w:spacing w:after="0" w:line="240" w:lineRule="auto"/>
        <w:rPr>
          <w:rFonts w:ascii="Times New Roman" w:hAnsi="Times New Roman" w:cs="Times New Roman"/>
          <w:sz w:val="24"/>
          <w:szCs w:val="24"/>
        </w:rPr>
      </w:pPr>
      <w:r w:rsidRPr="00B23A98">
        <w:rPr>
          <w:rFonts w:asciiTheme="minorHAnsi" w:eastAsia="Arial" w:hAnsiTheme="minorHAnsi" w:cs="Arial"/>
          <w:b/>
          <w:sz w:val="24"/>
          <w:szCs w:val="24"/>
        </w:rPr>
        <w:t>Data and Investment Reporting</w:t>
      </w:r>
      <w:r w:rsidR="00547859" w:rsidRPr="00AC3E73">
        <w:rPr>
          <w:rFonts w:asciiTheme="minorHAnsi" w:eastAsia="Arial" w:hAnsiTheme="minorHAnsi" w:cs="Arial"/>
          <w:sz w:val="24"/>
          <w:szCs w:val="24"/>
        </w:rPr>
        <w:t xml:space="preserve">.  Portfolio management is an essential piece for tracking </w:t>
      </w:r>
      <w:r w:rsidR="00AC3E73" w:rsidRPr="00AC3E73">
        <w:rPr>
          <w:rFonts w:asciiTheme="minorHAnsi" w:eastAsia="Arial" w:hAnsiTheme="minorHAnsi" w:cs="Arial"/>
          <w:sz w:val="24"/>
          <w:szCs w:val="24"/>
        </w:rPr>
        <w:t>current and planned</w:t>
      </w:r>
      <w:r w:rsidR="00547859" w:rsidRPr="00AC3E73">
        <w:rPr>
          <w:rFonts w:asciiTheme="minorHAnsi" w:eastAsia="Arial" w:hAnsiTheme="minorHAnsi" w:cs="Arial"/>
          <w:sz w:val="24"/>
          <w:szCs w:val="24"/>
        </w:rPr>
        <w:t xml:space="preserve"> investments </w:t>
      </w:r>
      <w:r w:rsidR="00AC3E73" w:rsidRPr="00AC3E73">
        <w:rPr>
          <w:rFonts w:asciiTheme="minorHAnsi" w:eastAsia="Arial" w:hAnsiTheme="minorHAnsi" w:cs="Arial"/>
          <w:sz w:val="24"/>
          <w:szCs w:val="24"/>
        </w:rPr>
        <w:t xml:space="preserve">in </w:t>
      </w:r>
      <w:r w:rsidR="00AC3E73">
        <w:rPr>
          <w:rFonts w:asciiTheme="minorHAnsi" w:eastAsia="Arial" w:hAnsiTheme="minorHAnsi" w:cs="Arial"/>
          <w:sz w:val="24"/>
          <w:szCs w:val="24"/>
        </w:rPr>
        <w:t xml:space="preserve">geospatial technology solutions.  </w:t>
      </w:r>
      <w:r w:rsidR="008B11C6">
        <w:rPr>
          <w:rFonts w:asciiTheme="minorHAnsi" w:eastAsia="Arial" w:hAnsiTheme="minorHAnsi" w:cs="Arial"/>
          <w:sz w:val="24"/>
          <w:szCs w:val="24"/>
        </w:rPr>
        <w:t>It allows organizations to manage their spatial investments of assets.</w:t>
      </w:r>
    </w:p>
    <w:p w:rsidR="00AC3E73" w:rsidRDefault="00AC3E73" w:rsidP="00AC3E73">
      <w:pPr>
        <w:spacing w:after="0" w:line="240" w:lineRule="auto"/>
        <w:ind w:left="1"/>
        <w:rPr>
          <w:rFonts w:asciiTheme="minorHAnsi" w:eastAsia="Arial" w:hAnsiTheme="minorHAnsi" w:cs="Arial"/>
          <w:sz w:val="24"/>
          <w:szCs w:val="24"/>
        </w:rPr>
      </w:pPr>
    </w:p>
    <w:p w:rsidR="004C689C" w:rsidRDefault="004C689C" w:rsidP="004C689C">
      <w:pPr>
        <w:spacing w:before="29" w:after="0" w:line="240" w:lineRule="auto"/>
        <w:ind w:right="3375"/>
        <w:rPr>
          <w:rFonts w:asciiTheme="minorHAnsi" w:eastAsia="Arial" w:hAnsiTheme="minorHAnsi" w:cs="Times New Roman"/>
          <w:b/>
          <w:sz w:val="28"/>
          <w:szCs w:val="28"/>
        </w:rPr>
      </w:pPr>
    </w:p>
    <w:p w:rsidR="004C689C" w:rsidRDefault="004C689C" w:rsidP="004C689C">
      <w:pPr>
        <w:spacing w:before="29" w:after="0" w:line="240" w:lineRule="auto"/>
        <w:ind w:right="3375"/>
        <w:rPr>
          <w:rFonts w:asciiTheme="minorHAnsi" w:hAnsiTheme="minorHAnsi" w:cs="Times New Roman"/>
          <w:sz w:val="28"/>
          <w:szCs w:val="28"/>
        </w:rPr>
      </w:pPr>
      <w:r w:rsidRPr="00174CDF">
        <w:rPr>
          <w:rFonts w:asciiTheme="minorHAnsi" w:eastAsia="Arial" w:hAnsiTheme="minorHAnsi" w:cs="Times New Roman"/>
          <w:b/>
          <w:sz w:val="28"/>
          <w:szCs w:val="28"/>
        </w:rPr>
        <w:t>C</w:t>
      </w:r>
      <w:r>
        <w:rPr>
          <w:rFonts w:asciiTheme="minorHAnsi" w:eastAsia="Arial" w:hAnsiTheme="minorHAnsi" w:cs="Times New Roman"/>
          <w:b/>
          <w:sz w:val="28"/>
          <w:szCs w:val="28"/>
        </w:rPr>
        <w:t>ontact</w:t>
      </w:r>
      <w:r w:rsidRPr="00174CDF">
        <w:rPr>
          <w:rFonts w:asciiTheme="minorHAnsi" w:eastAsia="Arial" w:hAnsiTheme="minorHAnsi" w:cs="Times New Roman"/>
          <w:b/>
          <w:sz w:val="28"/>
          <w:szCs w:val="28"/>
        </w:rPr>
        <w:t xml:space="preserve"> </w:t>
      </w:r>
    </w:p>
    <w:p w:rsidR="004C689C" w:rsidRPr="009346C8" w:rsidRDefault="004C689C" w:rsidP="004C689C">
      <w:pPr>
        <w:spacing w:before="29" w:after="0" w:line="240" w:lineRule="auto"/>
        <w:ind w:right="-270"/>
        <w:rPr>
          <w:rFonts w:asciiTheme="minorHAnsi" w:hAnsiTheme="minorHAnsi" w:cs="Times New Roman"/>
          <w:sz w:val="28"/>
          <w:szCs w:val="28"/>
        </w:rPr>
      </w:pPr>
      <w:r>
        <w:rPr>
          <w:rFonts w:asciiTheme="minorHAnsi" w:eastAsia="Arial" w:hAnsiTheme="minorHAnsi" w:cs="Arial"/>
          <w:sz w:val="24"/>
          <w:szCs w:val="24"/>
        </w:rPr>
        <w:t>For questions about this policy, please contact the Office of the CIO GIS Program Office.</w:t>
      </w:r>
    </w:p>
    <w:p w:rsidR="004C689C" w:rsidRDefault="004C689C" w:rsidP="00AC3E73">
      <w:pPr>
        <w:spacing w:after="0" w:line="240" w:lineRule="auto"/>
        <w:ind w:left="1"/>
        <w:rPr>
          <w:rFonts w:asciiTheme="minorHAnsi" w:eastAsia="Arial" w:hAnsiTheme="minorHAnsi" w:cs="Arial"/>
          <w:sz w:val="24"/>
          <w:szCs w:val="24"/>
        </w:rPr>
      </w:pPr>
    </w:p>
    <w:p w:rsidR="00F41582" w:rsidRPr="00DF7A17" w:rsidRDefault="00F41582" w:rsidP="00703638">
      <w:pPr>
        <w:spacing w:after="0" w:line="240" w:lineRule="auto"/>
        <w:rPr>
          <w:rFonts w:ascii="Times New Roman" w:eastAsia="Arial" w:hAnsi="Times New Roman" w:cs="Times New Roman"/>
          <w:b/>
          <w:sz w:val="24"/>
          <w:szCs w:val="24"/>
        </w:rPr>
      </w:pPr>
    </w:p>
    <w:p w:rsidR="00F41582" w:rsidRPr="00174CDF" w:rsidRDefault="004C689C" w:rsidP="00174CDF">
      <w:pPr>
        <w:spacing w:after="0" w:line="240" w:lineRule="auto"/>
        <w:ind w:firstLine="1"/>
        <w:rPr>
          <w:rFonts w:asciiTheme="minorHAnsi" w:hAnsiTheme="minorHAnsi" w:cs="Times New Roman"/>
          <w:sz w:val="28"/>
          <w:szCs w:val="28"/>
        </w:rPr>
      </w:pPr>
      <w:r>
        <w:rPr>
          <w:rFonts w:asciiTheme="minorHAnsi" w:eastAsia="Arial" w:hAnsiTheme="minorHAnsi" w:cs="Times New Roman"/>
          <w:b/>
          <w:sz w:val="28"/>
          <w:szCs w:val="28"/>
        </w:rPr>
        <w:t xml:space="preserve">Revision </w:t>
      </w:r>
      <w:r w:rsidR="00174CDF" w:rsidRPr="00174CDF">
        <w:rPr>
          <w:rFonts w:asciiTheme="minorHAnsi" w:eastAsia="Arial" w:hAnsiTheme="minorHAnsi" w:cs="Times New Roman"/>
          <w:b/>
          <w:sz w:val="28"/>
          <w:szCs w:val="28"/>
        </w:rPr>
        <w:t>History</w:t>
      </w:r>
    </w:p>
    <w:p w:rsidR="007A0F69" w:rsidRPr="00DF7A17" w:rsidRDefault="007A0F69" w:rsidP="00174CDF">
      <w:pPr>
        <w:spacing w:before="9" w:after="0"/>
        <w:ind w:firstLine="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1975"/>
        <w:gridCol w:w="6570"/>
      </w:tblGrid>
      <w:tr w:rsidR="004C689C" w:rsidRPr="00DF7A17" w:rsidTr="008E50E0">
        <w:trPr>
          <w:trHeight w:val="280"/>
        </w:trPr>
        <w:tc>
          <w:tcPr>
            <w:tcW w:w="1975" w:type="dxa"/>
            <w:shd w:val="clear" w:color="auto" w:fill="E6E6E6"/>
          </w:tcPr>
          <w:p w:rsidR="004C689C" w:rsidRPr="00DF7A17" w:rsidRDefault="004C689C" w:rsidP="00174CDF">
            <w:pPr>
              <w:keepNext/>
              <w:keepLines/>
              <w:spacing w:after="0"/>
              <w:ind w:firstLine="1"/>
              <w:rPr>
                <w:rFonts w:ascii="Times New Roman" w:hAnsi="Times New Roman" w:cs="Times New Roman"/>
                <w:b/>
                <w:szCs w:val="20"/>
              </w:rPr>
            </w:pPr>
            <w:r w:rsidRPr="00DF7A17">
              <w:rPr>
                <w:rFonts w:ascii="Times New Roman" w:hAnsi="Times New Roman" w:cs="Times New Roman"/>
                <w:b/>
                <w:szCs w:val="20"/>
              </w:rPr>
              <w:t>Date</w:t>
            </w:r>
          </w:p>
        </w:tc>
        <w:tc>
          <w:tcPr>
            <w:tcW w:w="6570" w:type="dxa"/>
            <w:shd w:val="clear" w:color="auto" w:fill="E6E6E6"/>
          </w:tcPr>
          <w:p w:rsidR="004C689C" w:rsidRPr="00DF7A17" w:rsidRDefault="004C689C" w:rsidP="00B23A98">
            <w:pPr>
              <w:keepNext/>
              <w:keepLines/>
              <w:spacing w:after="0"/>
              <w:ind w:firstLine="1"/>
              <w:rPr>
                <w:rFonts w:ascii="Times New Roman" w:hAnsi="Times New Roman" w:cs="Times New Roman"/>
                <w:b/>
                <w:szCs w:val="20"/>
              </w:rPr>
            </w:pPr>
            <w:r>
              <w:rPr>
                <w:rFonts w:ascii="Times New Roman" w:hAnsi="Times New Roman" w:cs="Times New Roman"/>
                <w:b/>
                <w:szCs w:val="20"/>
              </w:rPr>
              <w:t>Action Taken</w:t>
            </w:r>
          </w:p>
        </w:tc>
      </w:tr>
      <w:tr w:rsidR="008E50E0" w:rsidRPr="00DF7A17" w:rsidTr="008E50E0">
        <w:trPr>
          <w:trHeight w:val="262"/>
        </w:trPr>
        <w:tc>
          <w:tcPr>
            <w:tcW w:w="1975" w:type="dxa"/>
          </w:tcPr>
          <w:p w:rsidR="008E50E0" w:rsidRDefault="00B818FF" w:rsidP="00174CDF">
            <w:pPr>
              <w:keepNext/>
              <w:keepLines/>
              <w:spacing w:after="0"/>
              <w:ind w:firstLine="1"/>
              <w:rPr>
                <w:rFonts w:ascii="Times New Roman" w:hAnsi="Times New Roman" w:cs="Times New Roman"/>
                <w:szCs w:val="20"/>
              </w:rPr>
            </w:pPr>
            <w:r>
              <w:rPr>
                <w:rFonts w:ascii="Times New Roman" w:hAnsi="Times New Roman" w:cs="Times New Roman"/>
                <w:szCs w:val="20"/>
              </w:rPr>
              <w:t>September 5, 2014</w:t>
            </w:r>
          </w:p>
        </w:tc>
        <w:tc>
          <w:tcPr>
            <w:tcW w:w="6570" w:type="dxa"/>
          </w:tcPr>
          <w:p w:rsidR="008E50E0" w:rsidRDefault="00B818FF" w:rsidP="009346C8">
            <w:pPr>
              <w:keepNext/>
              <w:keepLines/>
              <w:spacing w:after="0"/>
              <w:ind w:firstLine="1"/>
              <w:rPr>
                <w:rFonts w:ascii="Times New Roman" w:hAnsi="Times New Roman" w:cs="Times New Roman"/>
                <w:szCs w:val="20"/>
              </w:rPr>
            </w:pPr>
            <w:r>
              <w:rPr>
                <w:rFonts w:ascii="Times New Roman" w:hAnsi="Times New Roman" w:cs="Times New Roman"/>
                <w:szCs w:val="20"/>
              </w:rPr>
              <w:t>Adopted by state CIO</w:t>
            </w:r>
          </w:p>
        </w:tc>
      </w:tr>
      <w:tr w:rsidR="004C689C" w:rsidRPr="00DF7A17" w:rsidTr="00B818FF">
        <w:trPr>
          <w:trHeight w:val="730"/>
        </w:trPr>
        <w:tc>
          <w:tcPr>
            <w:tcW w:w="1975" w:type="dxa"/>
          </w:tcPr>
          <w:p w:rsidR="004C689C" w:rsidRPr="00DF7A17" w:rsidRDefault="004C689C" w:rsidP="00174CDF">
            <w:pPr>
              <w:keepNext/>
              <w:keepLines/>
              <w:spacing w:after="0"/>
              <w:ind w:firstLine="1"/>
              <w:rPr>
                <w:rFonts w:ascii="Times New Roman" w:hAnsi="Times New Roman" w:cs="Times New Roman"/>
                <w:szCs w:val="20"/>
              </w:rPr>
            </w:pPr>
            <w:r>
              <w:rPr>
                <w:rFonts w:ascii="Times New Roman" w:hAnsi="Times New Roman" w:cs="Times New Roman"/>
                <w:szCs w:val="20"/>
              </w:rPr>
              <w:t>June 5, 2014</w:t>
            </w:r>
          </w:p>
        </w:tc>
        <w:tc>
          <w:tcPr>
            <w:tcW w:w="6570" w:type="dxa"/>
          </w:tcPr>
          <w:p w:rsidR="004C689C" w:rsidRPr="00DF7A17" w:rsidRDefault="004C689C" w:rsidP="009346C8">
            <w:pPr>
              <w:keepNext/>
              <w:keepLines/>
              <w:spacing w:after="0"/>
              <w:ind w:firstLine="1"/>
              <w:rPr>
                <w:rFonts w:ascii="Times New Roman" w:hAnsi="Times New Roman" w:cs="Times New Roman"/>
                <w:szCs w:val="20"/>
              </w:rPr>
            </w:pPr>
            <w:r>
              <w:rPr>
                <w:rFonts w:ascii="Times New Roman" w:hAnsi="Times New Roman" w:cs="Times New Roman"/>
                <w:szCs w:val="20"/>
              </w:rPr>
              <w:t>Draft approved by the Geographic Information Technology (GIT) Committee</w:t>
            </w:r>
          </w:p>
        </w:tc>
      </w:tr>
    </w:tbl>
    <w:p w:rsidR="007A0F69" w:rsidRDefault="007A0F69" w:rsidP="00174CDF">
      <w:pPr>
        <w:spacing w:before="5" w:after="0"/>
        <w:ind w:firstLine="1"/>
        <w:jc w:val="center"/>
        <w:rPr>
          <w:rFonts w:ascii="Times New Roman" w:hAnsi="Times New Roman" w:cs="Times New Roman"/>
        </w:rPr>
      </w:pPr>
    </w:p>
    <w:p w:rsidR="00D24D41" w:rsidRPr="00DF7A17" w:rsidRDefault="00D24D41" w:rsidP="00D24D41">
      <w:pPr>
        <w:spacing w:before="5" w:after="0"/>
        <w:ind w:firstLine="1"/>
        <w:rPr>
          <w:rFonts w:ascii="Times New Roman" w:hAnsi="Times New Roman" w:cs="Times New Roman"/>
        </w:rPr>
      </w:pPr>
    </w:p>
    <w:p w:rsidR="007A0F69" w:rsidRPr="00DF7A17" w:rsidRDefault="00174CDF" w:rsidP="00174CDF">
      <w:pPr>
        <w:spacing w:after="0"/>
        <w:ind w:firstLine="1"/>
        <w:rPr>
          <w:rFonts w:ascii="Times New Roman" w:hAnsi="Times New Roman" w:cs="Times New Roman"/>
        </w:rPr>
      </w:pPr>
      <w:r>
        <w:rPr>
          <w:rFonts w:asciiTheme="minorHAnsi" w:eastAsia="Arial" w:hAnsiTheme="minorHAnsi" w:cs="Times New Roman"/>
          <w:b/>
          <w:sz w:val="28"/>
          <w:szCs w:val="28"/>
        </w:rPr>
        <w:t>Approving Authority</w:t>
      </w:r>
    </w:p>
    <w:p w:rsidR="007A0F69" w:rsidRPr="00DF7A17" w:rsidRDefault="007A0F69" w:rsidP="00174CDF">
      <w:pPr>
        <w:spacing w:after="0"/>
        <w:ind w:firstLine="1"/>
        <w:rPr>
          <w:rFonts w:ascii="Times New Roman" w:hAnsi="Times New Roman" w:cs="Times New Roman"/>
        </w:rPr>
      </w:pPr>
    </w:p>
    <w:p w:rsidR="007A0F69" w:rsidRPr="00DF7A17" w:rsidRDefault="00E15689" w:rsidP="00174CDF">
      <w:pPr>
        <w:tabs>
          <w:tab w:val="left" w:pos="4080"/>
        </w:tabs>
        <w:spacing w:before="10" w:after="0"/>
        <w:ind w:firstLine="1"/>
        <w:rPr>
          <w:rFonts w:ascii="Times New Roman" w:hAnsi="Times New Roman" w:cs="Times New Roman"/>
        </w:rPr>
      </w:pPr>
      <w:r w:rsidRPr="00DF7A17">
        <w:rPr>
          <w:rFonts w:ascii="Times New Roman" w:hAnsi="Times New Roman" w:cs="Times New Roman"/>
          <w:noProof/>
        </w:rPr>
        <w:drawing>
          <wp:anchor distT="0" distB="0" distL="114300" distR="114300" simplePos="0" relativeHeight="251657728" behindDoc="0" locked="0" layoutInCell="0" hidden="0" allowOverlap="0" wp14:anchorId="381E9820" wp14:editId="08BED54D">
            <wp:simplePos x="0" y="0"/>
            <wp:positionH relativeFrom="margin">
              <wp:posOffset>139700</wp:posOffset>
            </wp:positionH>
            <wp:positionV relativeFrom="paragraph">
              <wp:posOffset>183515</wp:posOffset>
            </wp:positionV>
            <wp:extent cx="5969000" cy="12700"/>
            <wp:effectExtent l="0" t="0" r="0" b="6350"/>
            <wp:wrapNone/>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9"/>
                    <a:srcRect/>
                    <a:stretch>
                      <a:fillRect/>
                    </a:stretch>
                  </pic:blipFill>
                  <pic:spPr>
                    <a:xfrm>
                      <a:off x="0" y="0"/>
                      <a:ext cx="5969000" cy="12700"/>
                    </a:xfrm>
                    <a:prstGeom prst="rect">
                      <a:avLst/>
                    </a:prstGeom>
                    <a:ln/>
                  </pic:spPr>
                </pic:pic>
              </a:graphicData>
            </a:graphic>
          </wp:anchor>
        </w:drawing>
      </w:r>
    </w:p>
    <w:p w:rsidR="007A0F69" w:rsidRPr="00DF7A17" w:rsidRDefault="00DF7A17" w:rsidP="00174CDF">
      <w:pPr>
        <w:tabs>
          <w:tab w:val="left" w:pos="9040"/>
        </w:tabs>
        <w:spacing w:before="32" w:after="0" w:line="240" w:lineRule="auto"/>
        <w:ind w:right="-19" w:firstLine="1"/>
        <w:rPr>
          <w:rFonts w:ascii="Times New Roman" w:hAnsi="Times New Roman" w:cs="Times New Roman"/>
        </w:rPr>
      </w:pPr>
      <w:r>
        <w:rPr>
          <w:rFonts w:ascii="Times New Roman" w:eastAsia="Arial" w:hAnsi="Times New Roman" w:cs="Times New Roman"/>
        </w:rPr>
        <w:t xml:space="preserve">Chief Information Officer                                                                                                   </w:t>
      </w:r>
      <w:r w:rsidR="009113A4" w:rsidRPr="00DF7A17">
        <w:rPr>
          <w:rFonts w:ascii="Times New Roman" w:eastAsia="Arial" w:hAnsi="Times New Roman" w:cs="Times New Roman"/>
        </w:rPr>
        <w:t>Date</w:t>
      </w:r>
    </w:p>
    <w:p w:rsidR="007A0F69" w:rsidRPr="00DF7A17" w:rsidRDefault="009113A4" w:rsidP="00174CDF">
      <w:pPr>
        <w:spacing w:before="40" w:after="0" w:line="240" w:lineRule="auto"/>
        <w:ind w:right="-19"/>
        <w:rPr>
          <w:rFonts w:ascii="Times New Roman" w:hAnsi="Times New Roman" w:cs="Times New Roman"/>
        </w:rPr>
      </w:pPr>
      <w:r w:rsidRPr="00DF7A17">
        <w:rPr>
          <w:rFonts w:ascii="Times New Roman" w:eastAsia="Arial" w:hAnsi="Times New Roman" w:cs="Times New Roman"/>
        </w:rPr>
        <w:t>Chair, Technology Services Board</w:t>
      </w:r>
    </w:p>
    <w:sectPr w:rsidR="007A0F69" w:rsidRPr="00DF7A17" w:rsidSect="004805DF">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62A" w:rsidRDefault="00D7162A">
      <w:pPr>
        <w:spacing w:after="0" w:line="240" w:lineRule="auto"/>
      </w:pPr>
      <w:r>
        <w:separator/>
      </w:r>
    </w:p>
  </w:endnote>
  <w:endnote w:type="continuationSeparator" w:id="0">
    <w:p w:rsidR="00D7162A" w:rsidRDefault="00D7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69" w:rsidRDefault="009113A4">
    <w:pPr>
      <w:tabs>
        <w:tab w:val="center" w:pos="4680"/>
        <w:tab w:val="right" w:pos="9360"/>
      </w:tabs>
      <w:jc w:val="right"/>
    </w:pPr>
    <w:r>
      <w:t xml:space="preserve">Page </w:t>
    </w:r>
    <w:r>
      <w:fldChar w:fldCharType="begin"/>
    </w:r>
    <w:r>
      <w:instrText>PAGE</w:instrText>
    </w:r>
    <w:r>
      <w:fldChar w:fldCharType="separate"/>
    </w:r>
    <w:r w:rsidR="005F541A">
      <w:rPr>
        <w:noProof/>
      </w:rPr>
      <w:t>2</w:t>
    </w:r>
    <w:r>
      <w:fldChar w:fldCharType="end"/>
    </w:r>
    <w:r>
      <w:t xml:space="preserve"> of </w:t>
    </w:r>
    <w:r>
      <w:fldChar w:fldCharType="begin"/>
    </w:r>
    <w:r>
      <w:instrText>NUMPAGES</w:instrText>
    </w:r>
    <w:r>
      <w:fldChar w:fldCharType="separate"/>
    </w:r>
    <w:r w:rsidR="005F541A">
      <w:rPr>
        <w:noProof/>
      </w:rPr>
      <w:t>2</w:t>
    </w:r>
    <w:r>
      <w:fldChar w:fldCharType="end"/>
    </w:r>
  </w:p>
  <w:p w:rsidR="007A0F69" w:rsidRDefault="007A0F69">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62A" w:rsidRDefault="00D7162A">
      <w:pPr>
        <w:spacing w:after="0" w:line="240" w:lineRule="auto"/>
      </w:pPr>
      <w:r>
        <w:separator/>
      </w:r>
    </w:p>
  </w:footnote>
  <w:footnote w:type="continuationSeparator" w:id="0">
    <w:p w:rsidR="00D7162A" w:rsidRDefault="00D71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69" w:rsidRDefault="007A0F69">
    <w:pPr>
      <w:spacing w:before="77" w:after="0" w:line="240" w:lineRule="auto"/>
      <w:ind w:left="220" w:right="-19"/>
    </w:pPr>
  </w:p>
  <w:p w:rsidR="007A0F69" w:rsidRDefault="007A0F69">
    <w:pPr>
      <w:spacing w:before="77" w:after="0" w:line="240" w:lineRule="auto"/>
      <w:ind w:left="220" w:right="-19"/>
    </w:pPr>
  </w:p>
  <w:p w:rsidR="007A0F69" w:rsidRDefault="009113A4" w:rsidP="00174CDF">
    <w:pPr>
      <w:spacing w:before="77" w:after="0" w:line="240" w:lineRule="auto"/>
      <w:ind w:right="-19"/>
    </w:pPr>
    <w:r>
      <w:rPr>
        <w:rFonts w:ascii="Arial" w:eastAsia="Arial" w:hAnsi="Arial" w:cs="Arial"/>
        <w:sz w:val="20"/>
      </w:rPr>
      <w:t>Office of the Chief Information Officer, Washington State</w:t>
    </w:r>
  </w:p>
  <w:p w:rsidR="007A0F69" w:rsidRDefault="009113A4" w:rsidP="00174CDF">
    <w:pPr>
      <w:spacing w:after="0"/>
      <w:ind w:right="-19"/>
    </w:pPr>
    <w:r w:rsidRPr="008001BF">
      <w:rPr>
        <w:rFonts w:ascii="Arial" w:eastAsia="Arial" w:hAnsi="Arial" w:cs="Arial"/>
        <w:sz w:val="34"/>
        <w:vertAlign w:val="subscript"/>
      </w:rPr>
      <w:t>Policy No. 16</w:t>
    </w:r>
    <w:r w:rsidR="00912A1C" w:rsidRPr="008001BF">
      <w:rPr>
        <w:rFonts w:ascii="Arial" w:eastAsia="Arial" w:hAnsi="Arial" w:cs="Arial"/>
        <w:sz w:val="34"/>
        <w:vertAlign w:val="subscript"/>
      </w:rPr>
      <w:t>0</w:t>
    </w:r>
    <w:r w:rsidR="008E50E0">
      <w:rPr>
        <w:rFonts w:ascii="Arial" w:eastAsia="Arial" w:hAnsi="Arial" w:cs="Arial"/>
        <w:sz w:val="34"/>
        <w:vertAlign w:val="subscript"/>
      </w:rPr>
      <w:t>.00</w:t>
    </w:r>
  </w:p>
  <w:p w:rsidR="007A0F69" w:rsidRDefault="007A0F69">
    <w:pPr>
      <w:spacing w:after="0"/>
      <w:ind w:left="220" w:right="-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4C17"/>
    <w:multiLevelType w:val="multilevel"/>
    <w:tmpl w:val="96AA78A0"/>
    <w:lvl w:ilvl="0">
      <w:start w:val="1"/>
      <w:numFmt w:val="bullet"/>
      <w:lvlText w:val=""/>
      <w:lvlJc w:val="left"/>
      <w:pPr>
        <w:ind w:left="1" w:firstLine="360"/>
      </w:pPr>
      <w:rPr>
        <w:rFonts w:ascii="Symbol" w:hAnsi="Symbol" w:hint="default"/>
      </w:rPr>
    </w:lvl>
    <w:lvl w:ilvl="1">
      <w:start w:val="1"/>
      <w:numFmt w:val="bullet"/>
      <w:lvlText w:val="o"/>
      <w:lvlJc w:val="left"/>
      <w:pPr>
        <w:ind w:left="721" w:firstLine="1080"/>
      </w:pPr>
      <w:rPr>
        <w:rFonts w:ascii="Arial" w:eastAsia="Arial" w:hAnsi="Arial" w:cs="Arial"/>
      </w:rPr>
    </w:lvl>
    <w:lvl w:ilvl="2">
      <w:start w:val="1"/>
      <w:numFmt w:val="bullet"/>
      <w:lvlText w:val="▪"/>
      <w:lvlJc w:val="left"/>
      <w:pPr>
        <w:ind w:left="1441" w:firstLine="1800"/>
      </w:pPr>
      <w:rPr>
        <w:rFonts w:ascii="Arial" w:eastAsia="Arial" w:hAnsi="Arial" w:cs="Arial"/>
      </w:rPr>
    </w:lvl>
    <w:lvl w:ilvl="3">
      <w:start w:val="1"/>
      <w:numFmt w:val="bullet"/>
      <w:lvlText w:val="●"/>
      <w:lvlJc w:val="left"/>
      <w:pPr>
        <w:ind w:left="2161" w:firstLine="2520"/>
      </w:pPr>
      <w:rPr>
        <w:rFonts w:ascii="Arial" w:eastAsia="Arial" w:hAnsi="Arial" w:cs="Arial"/>
      </w:rPr>
    </w:lvl>
    <w:lvl w:ilvl="4">
      <w:start w:val="1"/>
      <w:numFmt w:val="bullet"/>
      <w:lvlText w:val="o"/>
      <w:lvlJc w:val="left"/>
      <w:pPr>
        <w:ind w:left="2881" w:firstLine="3240"/>
      </w:pPr>
      <w:rPr>
        <w:rFonts w:ascii="Arial" w:eastAsia="Arial" w:hAnsi="Arial" w:cs="Arial"/>
      </w:rPr>
    </w:lvl>
    <w:lvl w:ilvl="5">
      <w:start w:val="1"/>
      <w:numFmt w:val="bullet"/>
      <w:lvlText w:val="▪"/>
      <w:lvlJc w:val="left"/>
      <w:pPr>
        <w:ind w:left="3601" w:firstLine="3960"/>
      </w:pPr>
      <w:rPr>
        <w:rFonts w:ascii="Arial" w:eastAsia="Arial" w:hAnsi="Arial" w:cs="Arial"/>
      </w:rPr>
    </w:lvl>
    <w:lvl w:ilvl="6">
      <w:start w:val="1"/>
      <w:numFmt w:val="bullet"/>
      <w:lvlText w:val="●"/>
      <w:lvlJc w:val="left"/>
      <w:pPr>
        <w:ind w:left="4321" w:firstLine="4680"/>
      </w:pPr>
      <w:rPr>
        <w:rFonts w:ascii="Arial" w:eastAsia="Arial" w:hAnsi="Arial" w:cs="Arial"/>
      </w:rPr>
    </w:lvl>
    <w:lvl w:ilvl="7">
      <w:start w:val="1"/>
      <w:numFmt w:val="bullet"/>
      <w:lvlText w:val="o"/>
      <w:lvlJc w:val="left"/>
      <w:pPr>
        <w:ind w:left="5041" w:firstLine="5400"/>
      </w:pPr>
      <w:rPr>
        <w:rFonts w:ascii="Arial" w:eastAsia="Arial" w:hAnsi="Arial" w:cs="Arial"/>
      </w:rPr>
    </w:lvl>
    <w:lvl w:ilvl="8">
      <w:start w:val="1"/>
      <w:numFmt w:val="bullet"/>
      <w:lvlText w:val="▪"/>
      <w:lvlJc w:val="left"/>
      <w:pPr>
        <w:ind w:left="5761" w:firstLine="6120"/>
      </w:pPr>
      <w:rPr>
        <w:rFonts w:ascii="Arial" w:eastAsia="Arial" w:hAnsi="Arial" w:cs="Arial"/>
      </w:rPr>
    </w:lvl>
  </w:abstractNum>
  <w:abstractNum w:abstractNumId="1" w15:restartNumberingAfterBreak="0">
    <w:nsid w:val="42C532A8"/>
    <w:multiLevelType w:val="hybridMultilevel"/>
    <w:tmpl w:val="0F5E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D72E2"/>
    <w:multiLevelType w:val="multilevel"/>
    <w:tmpl w:val="42BC8E4A"/>
    <w:lvl w:ilvl="0">
      <w:start w:val="1"/>
      <w:numFmt w:val="bullet"/>
      <w:lvlText w:val="●"/>
      <w:lvlJc w:val="left"/>
      <w:pPr>
        <w:ind w:left="722" w:firstLine="360"/>
      </w:pPr>
      <w:rPr>
        <w:rFonts w:ascii="Arial" w:eastAsia="Arial" w:hAnsi="Arial" w:cs="Arial"/>
      </w:rPr>
    </w:lvl>
    <w:lvl w:ilvl="1">
      <w:start w:val="1"/>
      <w:numFmt w:val="bullet"/>
      <w:lvlText w:val="o"/>
      <w:lvlJc w:val="left"/>
      <w:pPr>
        <w:ind w:left="1442" w:firstLine="1080"/>
      </w:pPr>
      <w:rPr>
        <w:rFonts w:ascii="Arial" w:eastAsia="Arial" w:hAnsi="Arial" w:cs="Arial"/>
      </w:rPr>
    </w:lvl>
    <w:lvl w:ilvl="2">
      <w:start w:val="1"/>
      <w:numFmt w:val="bullet"/>
      <w:lvlText w:val="▪"/>
      <w:lvlJc w:val="left"/>
      <w:pPr>
        <w:ind w:left="2162" w:firstLine="1800"/>
      </w:pPr>
      <w:rPr>
        <w:rFonts w:ascii="Arial" w:eastAsia="Arial" w:hAnsi="Arial" w:cs="Arial"/>
      </w:rPr>
    </w:lvl>
    <w:lvl w:ilvl="3">
      <w:start w:val="1"/>
      <w:numFmt w:val="bullet"/>
      <w:lvlText w:val="●"/>
      <w:lvlJc w:val="left"/>
      <w:pPr>
        <w:ind w:left="2882" w:firstLine="2520"/>
      </w:pPr>
      <w:rPr>
        <w:rFonts w:ascii="Arial" w:eastAsia="Arial" w:hAnsi="Arial" w:cs="Arial"/>
      </w:rPr>
    </w:lvl>
    <w:lvl w:ilvl="4">
      <w:start w:val="1"/>
      <w:numFmt w:val="bullet"/>
      <w:lvlText w:val="o"/>
      <w:lvlJc w:val="left"/>
      <w:pPr>
        <w:ind w:left="3602" w:firstLine="3240"/>
      </w:pPr>
      <w:rPr>
        <w:rFonts w:ascii="Arial" w:eastAsia="Arial" w:hAnsi="Arial" w:cs="Arial"/>
      </w:rPr>
    </w:lvl>
    <w:lvl w:ilvl="5">
      <w:start w:val="1"/>
      <w:numFmt w:val="bullet"/>
      <w:lvlText w:val="▪"/>
      <w:lvlJc w:val="left"/>
      <w:pPr>
        <w:ind w:left="4322" w:firstLine="3960"/>
      </w:pPr>
      <w:rPr>
        <w:rFonts w:ascii="Arial" w:eastAsia="Arial" w:hAnsi="Arial" w:cs="Arial"/>
      </w:rPr>
    </w:lvl>
    <w:lvl w:ilvl="6">
      <w:start w:val="1"/>
      <w:numFmt w:val="bullet"/>
      <w:lvlText w:val="●"/>
      <w:lvlJc w:val="left"/>
      <w:pPr>
        <w:ind w:left="5042" w:firstLine="4680"/>
      </w:pPr>
      <w:rPr>
        <w:rFonts w:ascii="Arial" w:eastAsia="Arial" w:hAnsi="Arial" w:cs="Arial"/>
      </w:rPr>
    </w:lvl>
    <w:lvl w:ilvl="7">
      <w:start w:val="1"/>
      <w:numFmt w:val="bullet"/>
      <w:lvlText w:val="o"/>
      <w:lvlJc w:val="left"/>
      <w:pPr>
        <w:ind w:left="5762" w:firstLine="5400"/>
      </w:pPr>
      <w:rPr>
        <w:rFonts w:ascii="Arial" w:eastAsia="Arial" w:hAnsi="Arial" w:cs="Arial"/>
      </w:rPr>
    </w:lvl>
    <w:lvl w:ilvl="8">
      <w:start w:val="1"/>
      <w:numFmt w:val="bullet"/>
      <w:lvlText w:val="▪"/>
      <w:lvlJc w:val="left"/>
      <w:pPr>
        <w:ind w:left="6482" w:firstLine="6120"/>
      </w:pPr>
      <w:rPr>
        <w:rFonts w:ascii="Arial" w:eastAsia="Arial" w:hAnsi="Arial" w:cs="Arial"/>
      </w:rPr>
    </w:lvl>
  </w:abstractNum>
  <w:abstractNum w:abstractNumId="3" w15:restartNumberingAfterBreak="0">
    <w:nsid w:val="7EF13FA7"/>
    <w:multiLevelType w:val="hybridMultilevel"/>
    <w:tmpl w:val="5B16D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69"/>
    <w:rsid w:val="000D3750"/>
    <w:rsid w:val="000E6C1E"/>
    <w:rsid w:val="00143CD7"/>
    <w:rsid w:val="00174CDF"/>
    <w:rsid w:val="001952A1"/>
    <w:rsid w:val="001D63BA"/>
    <w:rsid w:val="001F445B"/>
    <w:rsid w:val="002521F1"/>
    <w:rsid w:val="00271845"/>
    <w:rsid w:val="002C79E6"/>
    <w:rsid w:val="002D45C5"/>
    <w:rsid w:val="0033588A"/>
    <w:rsid w:val="00337DED"/>
    <w:rsid w:val="003D0FC1"/>
    <w:rsid w:val="003D5453"/>
    <w:rsid w:val="004805DF"/>
    <w:rsid w:val="004C3FE8"/>
    <w:rsid w:val="004C689C"/>
    <w:rsid w:val="004F7AAA"/>
    <w:rsid w:val="00547859"/>
    <w:rsid w:val="005C03F7"/>
    <w:rsid w:val="005D6380"/>
    <w:rsid w:val="005F541A"/>
    <w:rsid w:val="00703638"/>
    <w:rsid w:val="007A0F69"/>
    <w:rsid w:val="007B0BDB"/>
    <w:rsid w:val="007C56AC"/>
    <w:rsid w:val="008001BF"/>
    <w:rsid w:val="008B11C6"/>
    <w:rsid w:val="008B1242"/>
    <w:rsid w:val="008B1C88"/>
    <w:rsid w:val="008E50E0"/>
    <w:rsid w:val="008F42DB"/>
    <w:rsid w:val="009113A4"/>
    <w:rsid w:val="00912A1C"/>
    <w:rsid w:val="009346C8"/>
    <w:rsid w:val="009B5013"/>
    <w:rsid w:val="009C717D"/>
    <w:rsid w:val="00A27ECA"/>
    <w:rsid w:val="00AA1616"/>
    <w:rsid w:val="00AC3E73"/>
    <w:rsid w:val="00AC49F5"/>
    <w:rsid w:val="00B23A98"/>
    <w:rsid w:val="00B818FF"/>
    <w:rsid w:val="00B84712"/>
    <w:rsid w:val="00BA20D3"/>
    <w:rsid w:val="00C00D6C"/>
    <w:rsid w:val="00C03B16"/>
    <w:rsid w:val="00C66277"/>
    <w:rsid w:val="00CC2217"/>
    <w:rsid w:val="00CD3156"/>
    <w:rsid w:val="00D24D41"/>
    <w:rsid w:val="00D26600"/>
    <w:rsid w:val="00D40AFE"/>
    <w:rsid w:val="00D508C3"/>
    <w:rsid w:val="00D7162A"/>
    <w:rsid w:val="00D86545"/>
    <w:rsid w:val="00DB6735"/>
    <w:rsid w:val="00DE3A90"/>
    <w:rsid w:val="00DF7A17"/>
    <w:rsid w:val="00E05C13"/>
    <w:rsid w:val="00E15689"/>
    <w:rsid w:val="00E67039"/>
    <w:rsid w:val="00EE4EF9"/>
    <w:rsid w:val="00F41582"/>
    <w:rsid w:val="00FE5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AF85B-385A-460A-8931-F090DD48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after="200" w:line="276" w:lineRule="auto"/>
    </w:pPr>
    <w:rPr>
      <w:rFonts w:ascii="Calibri" w:eastAsia="Calibri" w:hAnsi="Calibri" w:cs="Calibri"/>
      <w:color w:val="000000"/>
    </w:rPr>
  </w:style>
  <w:style w:type="paragraph" w:styleId="Heading1">
    <w:name w:val="heading 1"/>
    <w:basedOn w:val="Normal"/>
    <w:next w:val="Normal"/>
    <w:pPr>
      <w:spacing w:after="0" w:line="240" w:lineRule="auto"/>
      <w:jc w:val="right"/>
      <w:outlineLvl w:val="0"/>
    </w:pPr>
    <w:rPr>
      <w:rFonts w:ascii="Times New Roman" w:eastAsia="Times New Roman" w:hAnsi="Times New Roman" w:cs="Times New Roman"/>
      <w:sz w:val="48"/>
    </w:rPr>
  </w:style>
  <w:style w:type="paragraph" w:styleId="Heading2">
    <w:name w:val="heading 2"/>
    <w:basedOn w:val="Normal"/>
    <w:next w:val="Normal"/>
    <w:pPr>
      <w:spacing w:before="200" w:after="0" w:line="240" w:lineRule="auto"/>
      <w:jc w:val="right"/>
      <w:outlineLvl w:val="1"/>
    </w:pPr>
    <w:rPr>
      <w:rFonts w:ascii="Times New Roman" w:eastAsia="Times New Roman" w:hAnsi="Times New Roman" w:cs="Times New Roman"/>
      <w:b/>
      <w:sz w:val="32"/>
    </w:rPr>
  </w:style>
  <w:style w:type="paragraph" w:styleId="Heading3">
    <w:name w:val="heading 3"/>
    <w:basedOn w:val="Normal"/>
    <w:next w:val="Normal"/>
    <w:pPr>
      <w:spacing w:before="240" w:after="60"/>
      <w:outlineLvl w:val="2"/>
    </w:pPr>
    <w:rPr>
      <w:rFonts w:ascii="Cambria" w:eastAsia="Cambria" w:hAnsi="Cambria" w:cs="Cambria"/>
      <w:b/>
      <w:sz w:val="26"/>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paragraph" w:styleId="Heading7">
    <w:name w:val="heading 7"/>
    <w:basedOn w:val="Normal"/>
    <w:next w:val="Normal"/>
    <w:link w:val="Heading7Char"/>
    <w:uiPriority w:val="9"/>
    <w:unhideWhenUsed/>
    <w:qFormat/>
    <w:rsid w:val="00F4158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Header">
    <w:name w:val="header"/>
    <w:basedOn w:val="Normal"/>
    <w:link w:val="HeaderChar"/>
    <w:uiPriority w:val="99"/>
    <w:unhideWhenUsed/>
    <w:rsid w:val="00335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88A"/>
    <w:rPr>
      <w:rFonts w:ascii="Calibri" w:eastAsia="Calibri" w:hAnsi="Calibri" w:cs="Calibri"/>
      <w:color w:val="000000"/>
    </w:rPr>
  </w:style>
  <w:style w:type="paragraph" w:styleId="Footer">
    <w:name w:val="footer"/>
    <w:basedOn w:val="Normal"/>
    <w:link w:val="FooterChar"/>
    <w:uiPriority w:val="99"/>
    <w:unhideWhenUsed/>
    <w:rsid w:val="00335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88A"/>
    <w:rPr>
      <w:rFonts w:ascii="Calibri" w:eastAsia="Calibri" w:hAnsi="Calibri" w:cs="Calibri"/>
      <w:color w:val="000000"/>
    </w:rPr>
  </w:style>
  <w:style w:type="paragraph" w:styleId="NormalWeb">
    <w:name w:val="Normal (Web)"/>
    <w:basedOn w:val="Normal"/>
    <w:uiPriority w:val="99"/>
    <w:rsid w:val="004C3FE8"/>
    <w:pPr>
      <w:widowControl/>
      <w:spacing w:before="100" w:beforeAutospacing="1" w:after="100" w:afterAutospacing="1"/>
    </w:pPr>
    <w:rPr>
      <w:rFonts w:ascii="Times New Roman" w:eastAsia="Times New Roman" w:hAnsi="Times New Roman" w:cs="Times New Roman"/>
      <w:color w:val="auto"/>
      <w:sz w:val="24"/>
      <w:lang w:bidi="en-US"/>
    </w:rPr>
  </w:style>
  <w:style w:type="character" w:customStyle="1" w:styleId="Heading7Char">
    <w:name w:val="Heading 7 Char"/>
    <w:basedOn w:val="DefaultParagraphFont"/>
    <w:link w:val="Heading7"/>
    <w:uiPriority w:val="9"/>
    <w:rsid w:val="00F41582"/>
    <w:rPr>
      <w:rFonts w:asciiTheme="majorHAnsi" w:eastAsiaTheme="majorEastAsia" w:hAnsiTheme="majorHAnsi" w:cstheme="majorBidi"/>
      <w:i/>
      <w:iCs/>
      <w:color w:val="1F4D78" w:themeColor="accent1" w:themeShade="7F"/>
    </w:rPr>
  </w:style>
  <w:style w:type="character" w:styleId="BookTitle">
    <w:name w:val="Book Title"/>
    <w:basedOn w:val="DefaultParagraphFont"/>
    <w:uiPriority w:val="33"/>
    <w:qFormat/>
    <w:rsid w:val="00F41582"/>
    <w:rPr>
      <w:b/>
      <w:bCs/>
      <w:i/>
      <w:iCs/>
      <w:spacing w:val="5"/>
    </w:rPr>
  </w:style>
  <w:style w:type="paragraph" w:styleId="NoSpacing">
    <w:name w:val="No Spacing"/>
    <w:uiPriority w:val="1"/>
    <w:qFormat/>
    <w:rsid w:val="002521F1"/>
    <w:pPr>
      <w:widowControl w:val="0"/>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51099">
      <w:bodyDiv w:val="1"/>
      <w:marLeft w:val="0"/>
      <w:marRight w:val="0"/>
      <w:marTop w:val="0"/>
      <w:marBottom w:val="0"/>
      <w:divBdr>
        <w:top w:val="none" w:sz="0" w:space="0" w:color="auto"/>
        <w:left w:val="none" w:sz="0" w:space="0" w:color="auto"/>
        <w:bottom w:val="none" w:sz="0" w:space="0" w:color="auto"/>
        <w:right w:val="none" w:sz="0" w:space="0" w:color="auto"/>
      </w:divBdr>
    </w:div>
    <w:div w:id="479927695">
      <w:bodyDiv w:val="1"/>
      <w:marLeft w:val="0"/>
      <w:marRight w:val="0"/>
      <w:marTop w:val="0"/>
      <w:marBottom w:val="0"/>
      <w:divBdr>
        <w:top w:val="none" w:sz="0" w:space="0" w:color="auto"/>
        <w:left w:val="none" w:sz="0" w:space="0" w:color="auto"/>
        <w:bottom w:val="none" w:sz="0" w:space="0" w:color="auto"/>
        <w:right w:val="none" w:sz="0" w:space="0" w:color="auto"/>
      </w:divBdr>
    </w:div>
    <w:div w:id="1787965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Mar2014_Policy on Enterprise Geospatial Data Management.docx.docx</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Mar2014_Policy on Enterprise Geospatial Data Management.docx.docx</dc:title>
  <dc:creator>Joanne Markert</dc:creator>
  <cp:lastModifiedBy>Paulus, Joy (OCIO)</cp:lastModifiedBy>
  <cp:revision>8</cp:revision>
  <dcterms:created xsi:type="dcterms:W3CDTF">2014-07-10T04:06:00Z</dcterms:created>
  <dcterms:modified xsi:type="dcterms:W3CDTF">2017-04-20T19:45:00Z</dcterms:modified>
</cp:coreProperties>
</file>