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FCFE5" w14:textId="526A7468" w:rsidR="005D5126" w:rsidRDefault="005D5126" w:rsidP="005D5126">
      <w:pPr>
        <w:rPr>
          <w:b/>
          <w:bCs/>
        </w:rPr>
      </w:pPr>
    </w:p>
    <w:p w14:paraId="2667C8A7" w14:textId="787F8CBE" w:rsidR="007B6CA0" w:rsidRPr="0059007F" w:rsidRDefault="007B6CA0" w:rsidP="005D5126">
      <w:pPr>
        <w:rPr>
          <w:b/>
          <w:bCs/>
        </w:rPr>
      </w:pPr>
    </w:p>
    <w:p w14:paraId="44330D9E" w14:textId="106EB69C" w:rsidR="00575FE2" w:rsidRDefault="00575FE2" w:rsidP="005D5126"/>
    <w:p w14:paraId="542F8375" w14:textId="5C2553AC" w:rsidR="007F0B7C" w:rsidRDefault="007F0B7C" w:rsidP="005D5126"/>
    <w:p w14:paraId="6163FA43" w14:textId="1F9EC39E" w:rsidR="007F0B7C" w:rsidRDefault="007F0B7C" w:rsidP="005D5126"/>
    <w:p w14:paraId="0DEF45C0" w14:textId="77777777" w:rsidR="00C63FCD" w:rsidRDefault="00C63FCD" w:rsidP="005D5126"/>
    <w:p w14:paraId="78D730A6" w14:textId="3AD4751D" w:rsidR="007F0B7C" w:rsidRDefault="007F0B7C" w:rsidP="005D5126"/>
    <w:p w14:paraId="388C356B" w14:textId="32EE1741" w:rsidR="007F0B7C" w:rsidRDefault="007F0B7C" w:rsidP="005D5126"/>
    <w:p w14:paraId="22C7482C" w14:textId="039DA2D2" w:rsidR="007F0B7C" w:rsidRDefault="00C63FCD" w:rsidP="005D5126">
      <w:r>
        <w:rPr>
          <w:noProof/>
        </w:rPr>
        <w:drawing>
          <wp:anchor distT="0" distB="0" distL="114300" distR="114300" simplePos="0" relativeHeight="251658241" behindDoc="0" locked="0" layoutInCell="1" allowOverlap="1" wp14:anchorId="3739EA2E" wp14:editId="517C0F21">
            <wp:simplePos x="0" y="0"/>
            <wp:positionH relativeFrom="margin">
              <wp:align>left</wp:align>
            </wp:positionH>
            <wp:positionV relativeFrom="paragraph">
              <wp:posOffset>10160</wp:posOffset>
            </wp:positionV>
            <wp:extent cx="2158365" cy="603250"/>
            <wp:effectExtent l="0" t="0" r="0" b="6350"/>
            <wp:wrapNone/>
            <wp:docPr id="221996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603250"/>
                    </a:xfrm>
                    <a:prstGeom prst="rect">
                      <a:avLst/>
                    </a:prstGeom>
                    <a:noFill/>
                  </pic:spPr>
                </pic:pic>
              </a:graphicData>
            </a:graphic>
          </wp:anchor>
        </w:drawing>
      </w:r>
    </w:p>
    <w:p w14:paraId="3426643C" w14:textId="53FBA9AD" w:rsidR="0014687A" w:rsidRPr="00372B14" w:rsidRDefault="0014687A" w:rsidP="009B571B">
      <w:pPr>
        <w:rPr>
          <w:rFonts w:ascii="Avenir Next LT Pro Demi" w:hAnsi="Avenir Next LT Pro Demi"/>
          <w:color w:val="003296"/>
          <w:sz w:val="52"/>
          <w:szCs w:val="52"/>
        </w:rPr>
      </w:pPr>
      <w:r w:rsidRPr="00372B14">
        <w:rPr>
          <w:rFonts w:ascii="Avenir Next LT Pro Demi" w:hAnsi="Avenir Next LT Pro Demi"/>
          <w:color w:val="003296"/>
          <w:sz w:val="52"/>
          <w:szCs w:val="52"/>
        </w:rPr>
        <w:t xml:space="preserve">                                            </w:t>
      </w:r>
    </w:p>
    <w:p w14:paraId="12A6E40A" w14:textId="3D6B0B7E" w:rsidR="0014687A" w:rsidRPr="000A0F0E" w:rsidRDefault="0014687A" w:rsidP="000A0F0E"/>
    <w:p w14:paraId="11E35099" w14:textId="77777777" w:rsidR="00E12766" w:rsidRPr="000A0F0E" w:rsidRDefault="00E12766" w:rsidP="000A0F0E"/>
    <w:p w14:paraId="4E64DEA3" w14:textId="77777777" w:rsidR="00E12766" w:rsidRPr="00E12766" w:rsidRDefault="00E12766" w:rsidP="005B13C6"/>
    <w:p w14:paraId="2787211C" w14:textId="77DBC04E" w:rsidR="0014687A" w:rsidRPr="00372B14" w:rsidRDefault="00EA11BC" w:rsidP="009B571B">
      <w:pPr>
        <w:rPr>
          <w:rFonts w:ascii="Avenir Next LT Pro Demi" w:hAnsi="Avenir Next LT Pro Demi"/>
          <w:bCs/>
          <w:color w:val="003296"/>
          <w:sz w:val="52"/>
          <w:szCs w:val="52"/>
        </w:rPr>
      </w:pPr>
      <w:r>
        <w:rPr>
          <w:rFonts w:ascii="Avenir Next LT Pro Demi" w:hAnsi="Avenir Next LT Pro Demi"/>
          <w:bCs/>
          <w:color w:val="003296"/>
          <w:sz w:val="52"/>
          <w:szCs w:val="52"/>
        </w:rPr>
        <w:t>Cost Benefit</w:t>
      </w:r>
      <w:r w:rsidR="006101DA">
        <w:rPr>
          <w:rFonts w:ascii="Avenir Next LT Pro Demi" w:hAnsi="Avenir Next LT Pro Demi"/>
          <w:bCs/>
          <w:color w:val="003296"/>
          <w:sz w:val="52"/>
          <w:szCs w:val="52"/>
        </w:rPr>
        <w:t xml:space="preserve"> </w:t>
      </w:r>
      <w:r w:rsidR="004E3505">
        <w:rPr>
          <w:rFonts w:ascii="Avenir Next LT Pro Demi" w:hAnsi="Avenir Next LT Pro Demi"/>
          <w:bCs/>
          <w:color w:val="003296"/>
          <w:sz w:val="52"/>
          <w:szCs w:val="52"/>
        </w:rPr>
        <w:t>A</w:t>
      </w:r>
      <w:r w:rsidR="006101DA">
        <w:rPr>
          <w:rFonts w:ascii="Avenir Next LT Pro Demi" w:hAnsi="Avenir Next LT Pro Demi"/>
          <w:bCs/>
          <w:color w:val="003296"/>
          <w:sz w:val="52"/>
          <w:szCs w:val="52"/>
        </w:rPr>
        <w:t>nalysis</w:t>
      </w:r>
    </w:p>
    <w:p w14:paraId="59BACA9B" w14:textId="259FA6E7" w:rsidR="00557EDF" w:rsidRDefault="00342349" w:rsidP="00645A95">
      <w:pPr>
        <w:pStyle w:val="Subtitle"/>
      </w:pPr>
      <w:r>
        <w:t>for Feasibility Studies</w:t>
      </w:r>
    </w:p>
    <w:p w14:paraId="77E45DEF" w14:textId="77777777" w:rsidR="00C63FCD" w:rsidRDefault="00C63FCD" w:rsidP="00C63FCD"/>
    <w:p w14:paraId="5A147C19" w14:textId="77777777" w:rsidR="00C63FCD" w:rsidRDefault="00C63FCD" w:rsidP="00C63FCD"/>
    <w:p w14:paraId="43F008D7" w14:textId="77777777" w:rsidR="00C63FCD" w:rsidRDefault="00C63FCD" w:rsidP="00C63FCD"/>
    <w:p w14:paraId="2D94ABB2" w14:textId="77777777" w:rsidR="00C63FCD" w:rsidRDefault="00C63FCD" w:rsidP="00C63FCD"/>
    <w:p w14:paraId="589D9219" w14:textId="77777777" w:rsidR="00C63FCD" w:rsidRPr="00C63FCD" w:rsidRDefault="00C63FCD" w:rsidP="00C63FCD"/>
    <w:p w14:paraId="060E01F9" w14:textId="71CA1684" w:rsidR="0014687A" w:rsidRPr="00C0591D" w:rsidRDefault="0014687A" w:rsidP="00645A95">
      <w:pPr>
        <w:pStyle w:val="Subtitle"/>
      </w:pPr>
      <w:r w:rsidRPr="00C0591D">
        <w:t>Date</w:t>
      </w:r>
      <w:r w:rsidR="00A9777C">
        <w:t>:</w:t>
      </w:r>
    </w:p>
    <w:p w14:paraId="626E55EB" w14:textId="7DB24F57" w:rsidR="0014687A" w:rsidRPr="00C0591D" w:rsidRDefault="007E5884" w:rsidP="00645A95">
      <w:pPr>
        <w:pStyle w:val="Subtitle"/>
      </w:pPr>
      <w:r>
        <w:t>Version</w:t>
      </w:r>
      <w:r w:rsidR="00A9777C">
        <w:t xml:space="preserve"> Number:</w:t>
      </w:r>
      <w:r w:rsidR="0014687A" w:rsidRPr="00C0591D">
        <w:t xml:space="preserve"> </w:t>
      </w:r>
      <w:r w:rsidR="009B4A71">
        <w:t>0.</w:t>
      </w:r>
      <w:r w:rsidR="00BB19B6">
        <w:t>2</w:t>
      </w:r>
    </w:p>
    <w:p w14:paraId="3DE2F582" w14:textId="77777777" w:rsidR="0014687A" w:rsidRDefault="0014687A" w:rsidP="00882B9A">
      <w:pPr>
        <w:pStyle w:val="Heading5"/>
      </w:pPr>
      <w:r>
        <w:rPr>
          <w:noProof/>
        </w:rPr>
        <mc:AlternateContent>
          <mc:Choice Requires="wpg">
            <w:drawing>
              <wp:anchor distT="0" distB="0" distL="114300" distR="114300" simplePos="0" relativeHeight="251658240" behindDoc="0" locked="0" layoutInCell="1" allowOverlap="1" wp14:anchorId="1475EF94" wp14:editId="0B74CB06">
                <wp:simplePos x="0" y="0"/>
                <wp:positionH relativeFrom="margin">
                  <wp:posOffset>-22225</wp:posOffset>
                </wp:positionH>
                <wp:positionV relativeFrom="paragraph">
                  <wp:posOffset>46355</wp:posOffset>
                </wp:positionV>
                <wp:extent cx="7770586" cy="87086"/>
                <wp:effectExtent l="0" t="0" r="1905" b="8255"/>
                <wp:wrapNone/>
                <wp:docPr id="22" name="Group 22"/>
                <wp:cNvGraphicFramePr/>
                <a:graphic xmlns:a="http://schemas.openxmlformats.org/drawingml/2006/main">
                  <a:graphicData uri="http://schemas.microsoft.com/office/word/2010/wordprocessingGroup">
                    <wpg:wgp>
                      <wpg:cNvGrpSpPr/>
                      <wpg:grpSpPr>
                        <a:xfrm flipV="1">
                          <a:off x="0" y="0"/>
                          <a:ext cx="7770586" cy="87086"/>
                          <a:chOff x="0" y="0"/>
                          <a:chExt cx="6448750" cy="59690"/>
                        </a:xfrm>
                      </wpg:grpSpPr>
                      <wps:wsp>
                        <wps:cNvPr id="23" name="Rectangle 23"/>
                        <wps:cNvSpPr/>
                        <wps:spPr>
                          <a:xfrm>
                            <a:off x="576905" y="0"/>
                            <a:ext cx="5871845" cy="5969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555172" cy="59690"/>
                          </a:xfrm>
                          <a:prstGeom prst="rect">
                            <a:avLst/>
                          </a:prstGeom>
                          <a:solidFill>
                            <a:srgbClr val="25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CC9B26" id="Group 22" o:spid="_x0000_s1026" style="position:absolute;margin-left:-1.75pt;margin-top:3.65pt;width:611.85pt;height:6.85pt;flip:y;z-index:251658240;mso-position-horizontal-relative:margin;mso-width-relative:margin;mso-height-relative:margin" coordsize="6448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">
                <v:rect id="Rectangle 23" o:spid="_x0000_s1027" style="position:absolute;left:5769;width:58718;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" fillcolor="#e0e8f4 [671]" stroked="f" strokeweight="1pt"/>
                <v:rect id="Rectangle 24" o:spid="_x0000_s1028" style="position:absolute;width:555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" fillcolor="#253d8d" stroked="f" strokeweight="1pt"/>
                <w10:wrap anchorx="margin"/>
              </v:group>
            </w:pict>
          </mc:Fallback>
        </mc:AlternateContent>
      </w:r>
      <w:r>
        <w:rPr>
          <w:noProof/>
        </w:rPr>
        <w:t xml:space="preserve">                                                                  </w:t>
      </w:r>
      <w:r>
        <w:br w:type="page"/>
      </w:r>
    </w:p>
    <w:p w14:paraId="128BC31C" w14:textId="0B9DC7F2" w:rsidR="0047491B" w:rsidRPr="00862251" w:rsidRDefault="0047491B" w:rsidP="00862251">
      <w:pPr>
        <w:pStyle w:val="BodyText"/>
        <w:rPr>
          <w:rFonts w:ascii="Avenir Next LT Pro Demi" w:hAnsi="Avenir Next LT Pro Demi"/>
          <w:color w:val="3A68AA" w:themeColor="text2" w:themeShade="BF"/>
          <w:sz w:val="32"/>
          <w:szCs w:val="32"/>
        </w:rPr>
      </w:pPr>
      <w:bookmarkStart w:id="0" w:name="_Toc157172817"/>
      <w:bookmarkStart w:id="1" w:name="_Toc157428217"/>
      <w:bookmarkStart w:id="2" w:name="_Toc157436118"/>
      <w:r w:rsidRPr="00862251">
        <w:rPr>
          <w:rFonts w:ascii="Avenir Next LT Pro Demi" w:hAnsi="Avenir Next LT Pro Demi"/>
          <w:color w:val="3A68AA" w:themeColor="text2" w:themeShade="BF"/>
          <w:sz w:val="32"/>
          <w:szCs w:val="32"/>
        </w:rPr>
        <w:lastRenderedPageBreak/>
        <w:t>Table of contents</w:t>
      </w:r>
      <w:bookmarkEnd w:id="0"/>
      <w:bookmarkEnd w:id="1"/>
      <w:bookmarkEnd w:id="2"/>
    </w:p>
    <w:p w14:paraId="15980006" w14:textId="77777777" w:rsidR="003F7DE0" w:rsidRPr="005C1C7D" w:rsidRDefault="003F7DE0" w:rsidP="003F7DE0">
      <w:pPr>
        <w:pStyle w:val="BodyText"/>
      </w:pPr>
    </w:p>
    <w:sdt>
      <w:sdtPr>
        <w:rPr>
          <w:rFonts w:ascii="Arial Nova" w:hAnsi="Arial Nova"/>
          <w:sz w:val="28"/>
          <w:szCs w:val="28"/>
        </w:rPr>
        <w:id w:val="1647318675"/>
        <w:docPartObj>
          <w:docPartGallery w:val="Table of Contents"/>
          <w:docPartUnique/>
        </w:docPartObj>
      </w:sdtPr>
      <w:sdtEndPr>
        <w:rPr>
          <w:rFonts w:ascii="Avenir Next LT Pro" w:hAnsi="Avenir Next LT Pro"/>
          <w:b/>
          <w:sz w:val="24"/>
          <w:szCs w:val="24"/>
        </w:rPr>
      </w:sdtEndPr>
      <w:sdtContent>
        <w:p w14:paraId="1A8A9A82" w14:textId="1E476F98" w:rsidR="008C2612" w:rsidRDefault="0047491B">
          <w:pPr>
            <w:pStyle w:val="TOC1"/>
            <w:tabs>
              <w:tab w:val="right" w:leader="dot" w:pos="10214"/>
            </w:tabs>
            <w:rPr>
              <w:rFonts w:asciiTheme="minorHAnsi" w:eastAsiaTheme="minorEastAsia" w:hAnsiTheme="minorHAnsi" w:cstheme="minorBidi"/>
              <w:noProof/>
              <w:kern w:val="2"/>
              <w:sz w:val="24"/>
              <w:szCs w:val="24"/>
              <w14:ligatures w14:val="standardContextual"/>
            </w:rPr>
          </w:pPr>
          <w:r w:rsidRPr="001136D6">
            <w:rPr>
              <w:sz w:val="24"/>
              <w:szCs w:val="24"/>
            </w:rPr>
            <w:fldChar w:fldCharType="begin"/>
          </w:r>
          <w:r w:rsidRPr="001136D6">
            <w:rPr>
              <w:sz w:val="24"/>
              <w:szCs w:val="24"/>
            </w:rPr>
            <w:instrText xml:space="preserve"> TOC \o "1-3" \h \z \u </w:instrText>
          </w:r>
          <w:r w:rsidRPr="001136D6">
            <w:rPr>
              <w:sz w:val="24"/>
              <w:szCs w:val="24"/>
            </w:rPr>
            <w:fldChar w:fldCharType="separate"/>
          </w:r>
          <w:hyperlink w:anchor="_Toc160698573" w:history="1">
            <w:r w:rsidR="008C2612" w:rsidRPr="00C51CA1">
              <w:rPr>
                <w:rStyle w:val="Hyperlink"/>
                <w:noProof/>
              </w:rPr>
              <w:t>Revision history</w:t>
            </w:r>
            <w:r w:rsidR="008C2612">
              <w:rPr>
                <w:noProof/>
                <w:webHidden/>
              </w:rPr>
              <w:tab/>
            </w:r>
            <w:r w:rsidR="008C2612">
              <w:rPr>
                <w:noProof/>
                <w:webHidden/>
              </w:rPr>
              <w:fldChar w:fldCharType="begin"/>
            </w:r>
            <w:r w:rsidR="008C2612">
              <w:rPr>
                <w:noProof/>
                <w:webHidden/>
              </w:rPr>
              <w:instrText xml:space="preserve"> PAGEREF _Toc160698573 \h </w:instrText>
            </w:r>
            <w:r w:rsidR="008C2612">
              <w:rPr>
                <w:noProof/>
                <w:webHidden/>
              </w:rPr>
            </w:r>
            <w:r w:rsidR="008C2612">
              <w:rPr>
                <w:noProof/>
                <w:webHidden/>
              </w:rPr>
              <w:fldChar w:fldCharType="separate"/>
            </w:r>
            <w:r w:rsidR="008C2612">
              <w:rPr>
                <w:noProof/>
                <w:webHidden/>
              </w:rPr>
              <w:t>3</w:t>
            </w:r>
            <w:r w:rsidR="008C2612">
              <w:rPr>
                <w:noProof/>
                <w:webHidden/>
              </w:rPr>
              <w:fldChar w:fldCharType="end"/>
            </w:r>
          </w:hyperlink>
        </w:p>
        <w:p w14:paraId="5256390E" w14:textId="41A0E870" w:rsidR="008C2612" w:rsidRDefault="00023E76">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60698574" w:history="1">
            <w:r w:rsidR="008C2612" w:rsidRPr="00C51CA1">
              <w:rPr>
                <w:rStyle w:val="Hyperlink"/>
                <w:noProof/>
              </w:rPr>
              <w:t>Document approvals</w:t>
            </w:r>
            <w:r w:rsidR="008C2612">
              <w:rPr>
                <w:noProof/>
                <w:webHidden/>
              </w:rPr>
              <w:tab/>
            </w:r>
            <w:r w:rsidR="008C2612">
              <w:rPr>
                <w:noProof/>
                <w:webHidden/>
              </w:rPr>
              <w:fldChar w:fldCharType="begin"/>
            </w:r>
            <w:r w:rsidR="008C2612">
              <w:rPr>
                <w:noProof/>
                <w:webHidden/>
              </w:rPr>
              <w:instrText xml:space="preserve"> PAGEREF _Toc160698574 \h </w:instrText>
            </w:r>
            <w:r w:rsidR="008C2612">
              <w:rPr>
                <w:noProof/>
                <w:webHidden/>
              </w:rPr>
            </w:r>
            <w:r w:rsidR="008C2612">
              <w:rPr>
                <w:noProof/>
                <w:webHidden/>
              </w:rPr>
              <w:fldChar w:fldCharType="separate"/>
            </w:r>
            <w:r w:rsidR="008C2612">
              <w:rPr>
                <w:noProof/>
                <w:webHidden/>
              </w:rPr>
              <w:t>4</w:t>
            </w:r>
            <w:r w:rsidR="008C2612">
              <w:rPr>
                <w:noProof/>
                <w:webHidden/>
              </w:rPr>
              <w:fldChar w:fldCharType="end"/>
            </w:r>
          </w:hyperlink>
        </w:p>
        <w:p w14:paraId="50D7A108" w14:textId="4F1CE2D0" w:rsidR="008C2612" w:rsidRDefault="00023E76">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60698575" w:history="1">
            <w:r w:rsidR="008C2612" w:rsidRPr="00C51CA1">
              <w:rPr>
                <w:rStyle w:val="Hyperlink"/>
                <w:noProof/>
              </w:rPr>
              <w:t>Purpose</w:t>
            </w:r>
            <w:r w:rsidR="008C2612">
              <w:rPr>
                <w:noProof/>
                <w:webHidden/>
              </w:rPr>
              <w:tab/>
            </w:r>
            <w:r w:rsidR="008C2612">
              <w:rPr>
                <w:noProof/>
                <w:webHidden/>
              </w:rPr>
              <w:fldChar w:fldCharType="begin"/>
            </w:r>
            <w:r w:rsidR="008C2612">
              <w:rPr>
                <w:noProof/>
                <w:webHidden/>
              </w:rPr>
              <w:instrText xml:space="preserve"> PAGEREF _Toc160698575 \h </w:instrText>
            </w:r>
            <w:r w:rsidR="008C2612">
              <w:rPr>
                <w:noProof/>
                <w:webHidden/>
              </w:rPr>
            </w:r>
            <w:r w:rsidR="008C2612">
              <w:rPr>
                <w:noProof/>
                <w:webHidden/>
              </w:rPr>
              <w:fldChar w:fldCharType="separate"/>
            </w:r>
            <w:r w:rsidR="008C2612">
              <w:rPr>
                <w:noProof/>
                <w:webHidden/>
              </w:rPr>
              <w:t>5</w:t>
            </w:r>
            <w:r w:rsidR="008C2612">
              <w:rPr>
                <w:noProof/>
                <w:webHidden/>
              </w:rPr>
              <w:fldChar w:fldCharType="end"/>
            </w:r>
          </w:hyperlink>
        </w:p>
        <w:p w14:paraId="7B498CAA" w14:textId="456FFD64" w:rsidR="008C2612" w:rsidRDefault="00023E76">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60698576" w:history="1">
            <w:r w:rsidR="008C2612" w:rsidRPr="00C51CA1">
              <w:rPr>
                <w:rStyle w:val="Hyperlink"/>
                <w:noProof/>
              </w:rPr>
              <w:t>Approach</w:t>
            </w:r>
            <w:r w:rsidR="008C2612">
              <w:rPr>
                <w:noProof/>
                <w:webHidden/>
              </w:rPr>
              <w:tab/>
            </w:r>
            <w:r w:rsidR="008C2612">
              <w:rPr>
                <w:noProof/>
                <w:webHidden/>
              </w:rPr>
              <w:fldChar w:fldCharType="begin"/>
            </w:r>
            <w:r w:rsidR="008C2612">
              <w:rPr>
                <w:noProof/>
                <w:webHidden/>
              </w:rPr>
              <w:instrText xml:space="preserve"> PAGEREF _Toc160698576 \h </w:instrText>
            </w:r>
            <w:r w:rsidR="008C2612">
              <w:rPr>
                <w:noProof/>
                <w:webHidden/>
              </w:rPr>
            </w:r>
            <w:r w:rsidR="008C2612">
              <w:rPr>
                <w:noProof/>
                <w:webHidden/>
              </w:rPr>
              <w:fldChar w:fldCharType="separate"/>
            </w:r>
            <w:r w:rsidR="008C2612">
              <w:rPr>
                <w:noProof/>
                <w:webHidden/>
              </w:rPr>
              <w:t>5</w:t>
            </w:r>
            <w:r w:rsidR="008C2612">
              <w:rPr>
                <w:noProof/>
                <w:webHidden/>
              </w:rPr>
              <w:fldChar w:fldCharType="end"/>
            </w:r>
          </w:hyperlink>
        </w:p>
        <w:p w14:paraId="4FA65104" w14:textId="3CAC33CA"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77" w:history="1">
            <w:r w:rsidR="008C2612" w:rsidRPr="00C51CA1">
              <w:rPr>
                <w:rStyle w:val="Hyperlink"/>
                <w:noProof/>
              </w:rPr>
              <w:t>Review project goals and objectives</w:t>
            </w:r>
            <w:r w:rsidR="008C2612">
              <w:rPr>
                <w:noProof/>
                <w:webHidden/>
              </w:rPr>
              <w:tab/>
            </w:r>
            <w:r w:rsidR="008C2612">
              <w:rPr>
                <w:noProof/>
                <w:webHidden/>
              </w:rPr>
              <w:fldChar w:fldCharType="begin"/>
            </w:r>
            <w:r w:rsidR="008C2612">
              <w:rPr>
                <w:noProof/>
                <w:webHidden/>
              </w:rPr>
              <w:instrText xml:space="preserve"> PAGEREF _Toc160698577 \h </w:instrText>
            </w:r>
            <w:r w:rsidR="008C2612">
              <w:rPr>
                <w:noProof/>
                <w:webHidden/>
              </w:rPr>
            </w:r>
            <w:r w:rsidR="008C2612">
              <w:rPr>
                <w:noProof/>
                <w:webHidden/>
              </w:rPr>
              <w:fldChar w:fldCharType="separate"/>
            </w:r>
            <w:r w:rsidR="008C2612">
              <w:rPr>
                <w:noProof/>
                <w:webHidden/>
              </w:rPr>
              <w:t>5</w:t>
            </w:r>
            <w:r w:rsidR="008C2612">
              <w:rPr>
                <w:noProof/>
                <w:webHidden/>
              </w:rPr>
              <w:fldChar w:fldCharType="end"/>
            </w:r>
          </w:hyperlink>
        </w:p>
        <w:p w14:paraId="3A7ED8A6" w14:textId="4163DB5B"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78" w:history="1">
            <w:r w:rsidR="008C2612" w:rsidRPr="00C51CA1">
              <w:rPr>
                <w:rStyle w:val="Hyperlink"/>
                <w:noProof/>
              </w:rPr>
              <w:t>Identify the analysis goals and objectives</w:t>
            </w:r>
            <w:r w:rsidR="008C2612">
              <w:rPr>
                <w:noProof/>
                <w:webHidden/>
              </w:rPr>
              <w:tab/>
            </w:r>
            <w:r w:rsidR="008C2612">
              <w:rPr>
                <w:noProof/>
                <w:webHidden/>
              </w:rPr>
              <w:fldChar w:fldCharType="begin"/>
            </w:r>
            <w:r w:rsidR="008C2612">
              <w:rPr>
                <w:noProof/>
                <w:webHidden/>
              </w:rPr>
              <w:instrText xml:space="preserve"> PAGEREF _Toc160698578 \h </w:instrText>
            </w:r>
            <w:r w:rsidR="008C2612">
              <w:rPr>
                <w:noProof/>
                <w:webHidden/>
              </w:rPr>
            </w:r>
            <w:r w:rsidR="008C2612">
              <w:rPr>
                <w:noProof/>
                <w:webHidden/>
              </w:rPr>
              <w:fldChar w:fldCharType="separate"/>
            </w:r>
            <w:r w:rsidR="008C2612">
              <w:rPr>
                <w:noProof/>
                <w:webHidden/>
              </w:rPr>
              <w:t>5</w:t>
            </w:r>
            <w:r w:rsidR="008C2612">
              <w:rPr>
                <w:noProof/>
                <w:webHidden/>
              </w:rPr>
              <w:fldChar w:fldCharType="end"/>
            </w:r>
          </w:hyperlink>
        </w:p>
        <w:p w14:paraId="2F4A3C1C" w14:textId="7116B716"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79" w:history="1">
            <w:r w:rsidR="008C2612" w:rsidRPr="00C51CA1">
              <w:rPr>
                <w:rStyle w:val="Hyperlink"/>
                <w:noProof/>
              </w:rPr>
              <w:t>Identify assumptions and constraints</w:t>
            </w:r>
            <w:r w:rsidR="008C2612">
              <w:rPr>
                <w:noProof/>
                <w:webHidden/>
              </w:rPr>
              <w:tab/>
            </w:r>
            <w:r w:rsidR="008C2612">
              <w:rPr>
                <w:noProof/>
                <w:webHidden/>
              </w:rPr>
              <w:fldChar w:fldCharType="begin"/>
            </w:r>
            <w:r w:rsidR="008C2612">
              <w:rPr>
                <w:noProof/>
                <w:webHidden/>
              </w:rPr>
              <w:instrText xml:space="preserve"> PAGEREF _Toc160698579 \h </w:instrText>
            </w:r>
            <w:r w:rsidR="008C2612">
              <w:rPr>
                <w:noProof/>
                <w:webHidden/>
              </w:rPr>
            </w:r>
            <w:r w:rsidR="008C2612">
              <w:rPr>
                <w:noProof/>
                <w:webHidden/>
              </w:rPr>
              <w:fldChar w:fldCharType="separate"/>
            </w:r>
            <w:r w:rsidR="008C2612">
              <w:rPr>
                <w:noProof/>
                <w:webHidden/>
              </w:rPr>
              <w:t>6</w:t>
            </w:r>
            <w:r w:rsidR="008C2612">
              <w:rPr>
                <w:noProof/>
                <w:webHidden/>
              </w:rPr>
              <w:fldChar w:fldCharType="end"/>
            </w:r>
          </w:hyperlink>
        </w:p>
        <w:p w14:paraId="4DF0D5EA" w14:textId="682A0F34"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80" w:history="1">
            <w:r w:rsidR="008C2612" w:rsidRPr="00C51CA1">
              <w:rPr>
                <w:rStyle w:val="Hyperlink"/>
                <w:noProof/>
              </w:rPr>
              <w:t>Identify alternatives</w:t>
            </w:r>
            <w:r w:rsidR="008C2612">
              <w:rPr>
                <w:noProof/>
                <w:webHidden/>
              </w:rPr>
              <w:tab/>
            </w:r>
            <w:r w:rsidR="008C2612">
              <w:rPr>
                <w:noProof/>
                <w:webHidden/>
              </w:rPr>
              <w:fldChar w:fldCharType="begin"/>
            </w:r>
            <w:r w:rsidR="008C2612">
              <w:rPr>
                <w:noProof/>
                <w:webHidden/>
              </w:rPr>
              <w:instrText xml:space="preserve"> PAGEREF _Toc160698580 \h </w:instrText>
            </w:r>
            <w:r w:rsidR="008C2612">
              <w:rPr>
                <w:noProof/>
                <w:webHidden/>
              </w:rPr>
            </w:r>
            <w:r w:rsidR="008C2612">
              <w:rPr>
                <w:noProof/>
                <w:webHidden/>
              </w:rPr>
              <w:fldChar w:fldCharType="separate"/>
            </w:r>
            <w:r w:rsidR="008C2612">
              <w:rPr>
                <w:noProof/>
                <w:webHidden/>
              </w:rPr>
              <w:t>6</w:t>
            </w:r>
            <w:r w:rsidR="008C2612">
              <w:rPr>
                <w:noProof/>
                <w:webHidden/>
              </w:rPr>
              <w:fldChar w:fldCharType="end"/>
            </w:r>
          </w:hyperlink>
        </w:p>
        <w:p w14:paraId="2B4B4062" w14:textId="3C1F7ED4"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81" w:history="1">
            <w:r w:rsidR="008C2612" w:rsidRPr="00C51CA1">
              <w:rPr>
                <w:rStyle w:val="Hyperlink"/>
                <w:noProof/>
              </w:rPr>
              <w:t>Determine costs and benefits for current environment</w:t>
            </w:r>
            <w:r w:rsidR="008C2612">
              <w:rPr>
                <w:noProof/>
                <w:webHidden/>
              </w:rPr>
              <w:tab/>
            </w:r>
            <w:r w:rsidR="008C2612">
              <w:rPr>
                <w:noProof/>
                <w:webHidden/>
              </w:rPr>
              <w:fldChar w:fldCharType="begin"/>
            </w:r>
            <w:r w:rsidR="008C2612">
              <w:rPr>
                <w:noProof/>
                <w:webHidden/>
              </w:rPr>
              <w:instrText xml:space="preserve"> PAGEREF _Toc160698581 \h </w:instrText>
            </w:r>
            <w:r w:rsidR="008C2612">
              <w:rPr>
                <w:noProof/>
                <w:webHidden/>
              </w:rPr>
            </w:r>
            <w:r w:rsidR="008C2612">
              <w:rPr>
                <w:noProof/>
                <w:webHidden/>
              </w:rPr>
              <w:fldChar w:fldCharType="separate"/>
            </w:r>
            <w:r w:rsidR="008C2612">
              <w:rPr>
                <w:noProof/>
                <w:webHidden/>
              </w:rPr>
              <w:t>7</w:t>
            </w:r>
            <w:r w:rsidR="008C2612">
              <w:rPr>
                <w:noProof/>
                <w:webHidden/>
              </w:rPr>
              <w:fldChar w:fldCharType="end"/>
            </w:r>
          </w:hyperlink>
        </w:p>
        <w:p w14:paraId="00F1C94B" w14:textId="242ACC67"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82" w:history="1">
            <w:r w:rsidR="008C2612" w:rsidRPr="00C51CA1">
              <w:rPr>
                <w:rStyle w:val="Hyperlink"/>
                <w:noProof/>
              </w:rPr>
              <w:t>Conduct alternative analysis</w:t>
            </w:r>
            <w:r w:rsidR="008C2612">
              <w:rPr>
                <w:noProof/>
                <w:webHidden/>
              </w:rPr>
              <w:tab/>
            </w:r>
            <w:r w:rsidR="008C2612">
              <w:rPr>
                <w:noProof/>
                <w:webHidden/>
              </w:rPr>
              <w:fldChar w:fldCharType="begin"/>
            </w:r>
            <w:r w:rsidR="008C2612">
              <w:rPr>
                <w:noProof/>
                <w:webHidden/>
              </w:rPr>
              <w:instrText xml:space="preserve"> PAGEREF _Toc160698582 \h </w:instrText>
            </w:r>
            <w:r w:rsidR="008C2612">
              <w:rPr>
                <w:noProof/>
                <w:webHidden/>
              </w:rPr>
            </w:r>
            <w:r w:rsidR="008C2612">
              <w:rPr>
                <w:noProof/>
                <w:webHidden/>
              </w:rPr>
              <w:fldChar w:fldCharType="separate"/>
            </w:r>
            <w:r w:rsidR="008C2612">
              <w:rPr>
                <w:noProof/>
                <w:webHidden/>
              </w:rPr>
              <w:t>7</w:t>
            </w:r>
            <w:r w:rsidR="008C2612">
              <w:rPr>
                <w:noProof/>
                <w:webHidden/>
              </w:rPr>
              <w:fldChar w:fldCharType="end"/>
            </w:r>
          </w:hyperlink>
        </w:p>
        <w:p w14:paraId="56C405FB" w14:textId="76D28D88"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83" w:history="1">
            <w:r w:rsidR="008C2612" w:rsidRPr="00C51CA1">
              <w:rPr>
                <w:rStyle w:val="Hyperlink"/>
                <w:noProof/>
              </w:rPr>
              <w:t>Prepare tradeoff analysis</w:t>
            </w:r>
            <w:r w:rsidR="008C2612">
              <w:rPr>
                <w:noProof/>
                <w:webHidden/>
              </w:rPr>
              <w:tab/>
            </w:r>
            <w:r w:rsidR="008C2612">
              <w:rPr>
                <w:noProof/>
                <w:webHidden/>
              </w:rPr>
              <w:fldChar w:fldCharType="begin"/>
            </w:r>
            <w:r w:rsidR="008C2612">
              <w:rPr>
                <w:noProof/>
                <w:webHidden/>
              </w:rPr>
              <w:instrText xml:space="preserve"> PAGEREF _Toc160698583 \h </w:instrText>
            </w:r>
            <w:r w:rsidR="008C2612">
              <w:rPr>
                <w:noProof/>
                <w:webHidden/>
              </w:rPr>
            </w:r>
            <w:r w:rsidR="008C2612">
              <w:rPr>
                <w:noProof/>
                <w:webHidden/>
              </w:rPr>
              <w:fldChar w:fldCharType="separate"/>
            </w:r>
            <w:r w:rsidR="008C2612">
              <w:rPr>
                <w:noProof/>
                <w:webHidden/>
              </w:rPr>
              <w:t>8</w:t>
            </w:r>
            <w:r w:rsidR="008C2612">
              <w:rPr>
                <w:noProof/>
                <w:webHidden/>
              </w:rPr>
              <w:fldChar w:fldCharType="end"/>
            </w:r>
          </w:hyperlink>
        </w:p>
        <w:p w14:paraId="39264FD1" w14:textId="1F346545"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84" w:history="1">
            <w:r w:rsidR="008C2612" w:rsidRPr="00C51CA1">
              <w:rPr>
                <w:rStyle w:val="Hyperlink"/>
                <w:noProof/>
              </w:rPr>
              <w:t>Identify and recommend the most cost-effective alternative</w:t>
            </w:r>
            <w:r w:rsidR="008C2612">
              <w:rPr>
                <w:noProof/>
                <w:webHidden/>
              </w:rPr>
              <w:tab/>
            </w:r>
            <w:r w:rsidR="008C2612">
              <w:rPr>
                <w:noProof/>
                <w:webHidden/>
              </w:rPr>
              <w:fldChar w:fldCharType="begin"/>
            </w:r>
            <w:r w:rsidR="008C2612">
              <w:rPr>
                <w:noProof/>
                <w:webHidden/>
              </w:rPr>
              <w:instrText xml:space="preserve"> PAGEREF _Toc160698584 \h </w:instrText>
            </w:r>
            <w:r w:rsidR="008C2612">
              <w:rPr>
                <w:noProof/>
                <w:webHidden/>
              </w:rPr>
            </w:r>
            <w:r w:rsidR="008C2612">
              <w:rPr>
                <w:noProof/>
                <w:webHidden/>
              </w:rPr>
              <w:fldChar w:fldCharType="separate"/>
            </w:r>
            <w:r w:rsidR="008C2612">
              <w:rPr>
                <w:noProof/>
                <w:webHidden/>
              </w:rPr>
              <w:t>8</w:t>
            </w:r>
            <w:r w:rsidR="008C2612">
              <w:rPr>
                <w:noProof/>
                <w:webHidden/>
              </w:rPr>
              <w:fldChar w:fldCharType="end"/>
            </w:r>
          </w:hyperlink>
        </w:p>
        <w:p w14:paraId="0DD0DDDE" w14:textId="213507DE" w:rsidR="008C2612" w:rsidRDefault="00023E76">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60698585" w:history="1">
            <w:r w:rsidR="008C2612" w:rsidRPr="00C51CA1">
              <w:rPr>
                <w:rStyle w:val="Hyperlink"/>
                <w:noProof/>
              </w:rPr>
              <w:t>Cost estimation</w:t>
            </w:r>
            <w:r w:rsidR="008C2612">
              <w:rPr>
                <w:noProof/>
                <w:webHidden/>
              </w:rPr>
              <w:tab/>
            </w:r>
            <w:r w:rsidR="008C2612">
              <w:rPr>
                <w:noProof/>
                <w:webHidden/>
              </w:rPr>
              <w:fldChar w:fldCharType="begin"/>
            </w:r>
            <w:r w:rsidR="008C2612">
              <w:rPr>
                <w:noProof/>
                <w:webHidden/>
              </w:rPr>
              <w:instrText xml:space="preserve"> PAGEREF _Toc160698585 \h </w:instrText>
            </w:r>
            <w:r w:rsidR="008C2612">
              <w:rPr>
                <w:noProof/>
                <w:webHidden/>
              </w:rPr>
            </w:r>
            <w:r w:rsidR="008C2612">
              <w:rPr>
                <w:noProof/>
                <w:webHidden/>
              </w:rPr>
              <w:fldChar w:fldCharType="separate"/>
            </w:r>
            <w:r w:rsidR="008C2612">
              <w:rPr>
                <w:noProof/>
                <w:webHidden/>
              </w:rPr>
              <w:t>8</w:t>
            </w:r>
            <w:r w:rsidR="008C2612">
              <w:rPr>
                <w:noProof/>
                <w:webHidden/>
              </w:rPr>
              <w:fldChar w:fldCharType="end"/>
            </w:r>
          </w:hyperlink>
        </w:p>
        <w:p w14:paraId="20DC586E" w14:textId="7DCDE912"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86" w:history="1">
            <w:r w:rsidR="008C2612" w:rsidRPr="00C51CA1">
              <w:rPr>
                <w:rStyle w:val="Hyperlink"/>
                <w:noProof/>
              </w:rPr>
              <w:t>Cost categories</w:t>
            </w:r>
            <w:r w:rsidR="008C2612">
              <w:rPr>
                <w:noProof/>
                <w:webHidden/>
              </w:rPr>
              <w:tab/>
            </w:r>
            <w:r w:rsidR="008C2612">
              <w:rPr>
                <w:noProof/>
                <w:webHidden/>
              </w:rPr>
              <w:fldChar w:fldCharType="begin"/>
            </w:r>
            <w:r w:rsidR="008C2612">
              <w:rPr>
                <w:noProof/>
                <w:webHidden/>
              </w:rPr>
              <w:instrText xml:space="preserve"> PAGEREF _Toc160698586 \h </w:instrText>
            </w:r>
            <w:r w:rsidR="008C2612">
              <w:rPr>
                <w:noProof/>
                <w:webHidden/>
              </w:rPr>
            </w:r>
            <w:r w:rsidR="008C2612">
              <w:rPr>
                <w:noProof/>
                <w:webHidden/>
              </w:rPr>
              <w:fldChar w:fldCharType="separate"/>
            </w:r>
            <w:r w:rsidR="008C2612">
              <w:rPr>
                <w:noProof/>
                <w:webHidden/>
              </w:rPr>
              <w:t>8</w:t>
            </w:r>
            <w:r w:rsidR="008C2612">
              <w:rPr>
                <w:noProof/>
                <w:webHidden/>
              </w:rPr>
              <w:fldChar w:fldCharType="end"/>
            </w:r>
          </w:hyperlink>
        </w:p>
        <w:p w14:paraId="40393214" w14:textId="1A642A50"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87" w:history="1">
            <w:r w:rsidR="008C2612" w:rsidRPr="00C51CA1">
              <w:rPr>
                <w:rStyle w:val="Hyperlink"/>
                <w:noProof/>
              </w:rPr>
              <w:t>Net Present Value</w:t>
            </w:r>
            <w:r w:rsidR="008C2612">
              <w:rPr>
                <w:noProof/>
                <w:webHidden/>
              </w:rPr>
              <w:tab/>
            </w:r>
            <w:r w:rsidR="008C2612">
              <w:rPr>
                <w:noProof/>
                <w:webHidden/>
              </w:rPr>
              <w:fldChar w:fldCharType="begin"/>
            </w:r>
            <w:r w:rsidR="008C2612">
              <w:rPr>
                <w:noProof/>
                <w:webHidden/>
              </w:rPr>
              <w:instrText xml:space="preserve"> PAGEREF _Toc160698587 \h </w:instrText>
            </w:r>
            <w:r w:rsidR="008C2612">
              <w:rPr>
                <w:noProof/>
                <w:webHidden/>
              </w:rPr>
            </w:r>
            <w:r w:rsidR="008C2612">
              <w:rPr>
                <w:noProof/>
                <w:webHidden/>
              </w:rPr>
              <w:fldChar w:fldCharType="separate"/>
            </w:r>
            <w:r w:rsidR="008C2612">
              <w:rPr>
                <w:noProof/>
                <w:webHidden/>
              </w:rPr>
              <w:t>8</w:t>
            </w:r>
            <w:r w:rsidR="008C2612">
              <w:rPr>
                <w:noProof/>
                <w:webHidden/>
              </w:rPr>
              <w:fldChar w:fldCharType="end"/>
            </w:r>
          </w:hyperlink>
        </w:p>
        <w:p w14:paraId="6D42F2FE" w14:textId="7C715883" w:rsidR="008C2612" w:rsidRDefault="00023E76">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60698588" w:history="1">
            <w:r w:rsidR="008C2612" w:rsidRPr="00C51CA1">
              <w:rPr>
                <w:rStyle w:val="Hyperlink"/>
                <w:noProof/>
              </w:rPr>
              <w:t>Internal rate of return</w:t>
            </w:r>
            <w:r w:rsidR="008C2612">
              <w:rPr>
                <w:noProof/>
                <w:webHidden/>
              </w:rPr>
              <w:tab/>
            </w:r>
            <w:r w:rsidR="008C2612">
              <w:rPr>
                <w:noProof/>
                <w:webHidden/>
              </w:rPr>
              <w:fldChar w:fldCharType="begin"/>
            </w:r>
            <w:r w:rsidR="008C2612">
              <w:rPr>
                <w:noProof/>
                <w:webHidden/>
              </w:rPr>
              <w:instrText xml:space="preserve"> PAGEREF _Toc160698588 \h </w:instrText>
            </w:r>
            <w:r w:rsidR="008C2612">
              <w:rPr>
                <w:noProof/>
                <w:webHidden/>
              </w:rPr>
            </w:r>
            <w:r w:rsidR="008C2612">
              <w:rPr>
                <w:noProof/>
                <w:webHidden/>
              </w:rPr>
              <w:fldChar w:fldCharType="separate"/>
            </w:r>
            <w:r w:rsidR="008C2612">
              <w:rPr>
                <w:noProof/>
                <w:webHidden/>
              </w:rPr>
              <w:t>10</w:t>
            </w:r>
            <w:r w:rsidR="008C2612">
              <w:rPr>
                <w:noProof/>
                <w:webHidden/>
              </w:rPr>
              <w:fldChar w:fldCharType="end"/>
            </w:r>
          </w:hyperlink>
        </w:p>
        <w:p w14:paraId="3C70F049" w14:textId="4EDDA75C" w:rsidR="008C2612" w:rsidRDefault="00023E76">
          <w:pPr>
            <w:pStyle w:val="TOC3"/>
            <w:tabs>
              <w:tab w:val="right" w:leader="dot" w:pos="10214"/>
            </w:tabs>
            <w:rPr>
              <w:rFonts w:asciiTheme="minorHAnsi" w:eastAsiaTheme="minorEastAsia" w:hAnsiTheme="minorHAnsi" w:cstheme="minorBidi"/>
              <w:noProof/>
              <w:kern w:val="2"/>
              <w:sz w:val="24"/>
              <w:szCs w:val="24"/>
              <w14:ligatures w14:val="standardContextual"/>
            </w:rPr>
          </w:pPr>
          <w:hyperlink w:anchor="_Toc160698589" w:history="1">
            <w:r w:rsidR="008C2612" w:rsidRPr="00C51CA1">
              <w:rPr>
                <w:rStyle w:val="Hyperlink"/>
                <w:noProof/>
              </w:rPr>
              <w:t>Payback method</w:t>
            </w:r>
            <w:r w:rsidR="008C2612">
              <w:rPr>
                <w:noProof/>
                <w:webHidden/>
              </w:rPr>
              <w:tab/>
            </w:r>
            <w:r w:rsidR="008C2612">
              <w:rPr>
                <w:noProof/>
                <w:webHidden/>
              </w:rPr>
              <w:fldChar w:fldCharType="begin"/>
            </w:r>
            <w:r w:rsidR="008C2612">
              <w:rPr>
                <w:noProof/>
                <w:webHidden/>
              </w:rPr>
              <w:instrText xml:space="preserve"> PAGEREF _Toc160698589 \h </w:instrText>
            </w:r>
            <w:r w:rsidR="008C2612">
              <w:rPr>
                <w:noProof/>
                <w:webHidden/>
              </w:rPr>
            </w:r>
            <w:r w:rsidR="008C2612">
              <w:rPr>
                <w:noProof/>
                <w:webHidden/>
              </w:rPr>
              <w:fldChar w:fldCharType="separate"/>
            </w:r>
            <w:r w:rsidR="008C2612">
              <w:rPr>
                <w:noProof/>
                <w:webHidden/>
              </w:rPr>
              <w:t>10</w:t>
            </w:r>
            <w:r w:rsidR="008C2612">
              <w:rPr>
                <w:noProof/>
                <w:webHidden/>
              </w:rPr>
              <w:fldChar w:fldCharType="end"/>
            </w:r>
          </w:hyperlink>
        </w:p>
        <w:p w14:paraId="53BEFDA8" w14:textId="1C9D4A43" w:rsidR="008C2612" w:rsidRDefault="00023E76">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60698590" w:history="1">
            <w:r w:rsidR="008C2612" w:rsidRPr="00C51CA1">
              <w:rPr>
                <w:rStyle w:val="Hyperlink"/>
                <w:noProof/>
              </w:rPr>
              <w:t>Benefit estimation</w:t>
            </w:r>
            <w:r w:rsidR="008C2612">
              <w:rPr>
                <w:noProof/>
                <w:webHidden/>
              </w:rPr>
              <w:tab/>
            </w:r>
            <w:r w:rsidR="008C2612">
              <w:rPr>
                <w:noProof/>
                <w:webHidden/>
              </w:rPr>
              <w:fldChar w:fldCharType="begin"/>
            </w:r>
            <w:r w:rsidR="008C2612">
              <w:rPr>
                <w:noProof/>
                <w:webHidden/>
              </w:rPr>
              <w:instrText xml:space="preserve"> PAGEREF _Toc160698590 \h </w:instrText>
            </w:r>
            <w:r w:rsidR="008C2612">
              <w:rPr>
                <w:noProof/>
                <w:webHidden/>
              </w:rPr>
            </w:r>
            <w:r w:rsidR="008C2612">
              <w:rPr>
                <w:noProof/>
                <w:webHidden/>
              </w:rPr>
              <w:fldChar w:fldCharType="separate"/>
            </w:r>
            <w:r w:rsidR="008C2612">
              <w:rPr>
                <w:noProof/>
                <w:webHidden/>
              </w:rPr>
              <w:t>10</w:t>
            </w:r>
            <w:r w:rsidR="008C2612">
              <w:rPr>
                <w:noProof/>
                <w:webHidden/>
              </w:rPr>
              <w:fldChar w:fldCharType="end"/>
            </w:r>
          </w:hyperlink>
        </w:p>
        <w:p w14:paraId="6115E767" w14:textId="1E9622D9"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91" w:history="1">
            <w:r w:rsidR="008C2612" w:rsidRPr="00C51CA1">
              <w:rPr>
                <w:rStyle w:val="Hyperlink"/>
                <w:noProof/>
              </w:rPr>
              <w:t>Sample benefits</w:t>
            </w:r>
            <w:r w:rsidR="008C2612">
              <w:rPr>
                <w:noProof/>
                <w:webHidden/>
              </w:rPr>
              <w:tab/>
            </w:r>
            <w:r w:rsidR="008C2612">
              <w:rPr>
                <w:noProof/>
                <w:webHidden/>
              </w:rPr>
              <w:fldChar w:fldCharType="begin"/>
            </w:r>
            <w:r w:rsidR="008C2612">
              <w:rPr>
                <w:noProof/>
                <w:webHidden/>
              </w:rPr>
              <w:instrText xml:space="preserve"> PAGEREF _Toc160698591 \h </w:instrText>
            </w:r>
            <w:r w:rsidR="008C2612">
              <w:rPr>
                <w:noProof/>
                <w:webHidden/>
              </w:rPr>
            </w:r>
            <w:r w:rsidR="008C2612">
              <w:rPr>
                <w:noProof/>
                <w:webHidden/>
              </w:rPr>
              <w:fldChar w:fldCharType="separate"/>
            </w:r>
            <w:r w:rsidR="008C2612">
              <w:rPr>
                <w:noProof/>
                <w:webHidden/>
              </w:rPr>
              <w:t>11</w:t>
            </w:r>
            <w:r w:rsidR="008C2612">
              <w:rPr>
                <w:noProof/>
                <w:webHidden/>
              </w:rPr>
              <w:fldChar w:fldCharType="end"/>
            </w:r>
          </w:hyperlink>
        </w:p>
        <w:p w14:paraId="205B3E4D" w14:textId="0DF35029"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92" w:history="1">
            <w:r w:rsidR="008C2612" w:rsidRPr="00C51CA1">
              <w:rPr>
                <w:rStyle w:val="Hyperlink"/>
                <w:noProof/>
              </w:rPr>
              <w:t>Quantifiable benefits</w:t>
            </w:r>
            <w:r w:rsidR="008C2612">
              <w:rPr>
                <w:noProof/>
                <w:webHidden/>
              </w:rPr>
              <w:tab/>
            </w:r>
            <w:r w:rsidR="008C2612">
              <w:rPr>
                <w:noProof/>
                <w:webHidden/>
              </w:rPr>
              <w:fldChar w:fldCharType="begin"/>
            </w:r>
            <w:r w:rsidR="008C2612">
              <w:rPr>
                <w:noProof/>
                <w:webHidden/>
              </w:rPr>
              <w:instrText xml:space="preserve"> PAGEREF _Toc160698592 \h </w:instrText>
            </w:r>
            <w:r w:rsidR="008C2612">
              <w:rPr>
                <w:noProof/>
                <w:webHidden/>
              </w:rPr>
            </w:r>
            <w:r w:rsidR="008C2612">
              <w:rPr>
                <w:noProof/>
                <w:webHidden/>
              </w:rPr>
              <w:fldChar w:fldCharType="separate"/>
            </w:r>
            <w:r w:rsidR="008C2612">
              <w:rPr>
                <w:noProof/>
                <w:webHidden/>
              </w:rPr>
              <w:t>11</w:t>
            </w:r>
            <w:r w:rsidR="008C2612">
              <w:rPr>
                <w:noProof/>
                <w:webHidden/>
              </w:rPr>
              <w:fldChar w:fldCharType="end"/>
            </w:r>
          </w:hyperlink>
        </w:p>
        <w:p w14:paraId="6771C851" w14:textId="30B62BB9" w:rsidR="008C2612" w:rsidRDefault="00023E76">
          <w:pPr>
            <w:pStyle w:val="TOC2"/>
            <w:tabs>
              <w:tab w:val="right" w:leader="dot" w:pos="10214"/>
            </w:tabs>
            <w:rPr>
              <w:rFonts w:asciiTheme="minorHAnsi" w:eastAsiaTheme="minorEastAsia" w:hAnsiTheme="minorHAnsi" w:cstheme="minorBidi"/>
              <w:noProof/>
              <w:kern w:val="2"/>
              <w:sz w:val="24"/>
              <w:szCs w:val="24"/>
              <w14:ligatures w14:val="standardContextual"/>
            </w:rPr>
          </w:pPr>
          <w:hyperlink w:anchor="_Toc160698593" w:history="1">
            <w:r w:rsidR="008C2612" w:rsidRPr="00C51CA1">
              <w:rPr>
                <w:rStyle w:val="Hyperlink"/>
                <w:noProof/>
              </w:rPr>
              <w:t>Qualitative benefits</w:t>
            </w:r>
            <w:r w:rsidR="008C2612">
              <w:rPr>
                <w:noProof/>
                <w:webHidden/>
              </w:rPr>
              <w:tab/>
            </w:r>
            <w:r w:rsidR="008C2612">
              <w:rPr>
                <w:noProof/>
                <w:webHidden/>
              </w:rPr>
              <w:fldChar w:fldCharType="begin"/>
            </w:r>
            <w:r w:rsidR="008C2612">
              <w:rPr>
                <w:noProof/>
                <w:webHidden/>
              </w:rPr>
              <w:instrText xml:space="preserve"> PAGEREF _Toc160698593 \h </w:instrText>
            </w:r>
            <w:r w:rsidR="008C2612">
              <w:rPr>
                <w:noProof/>
                <w:webHidden/>
              </w:rPr>
            </w:r>
            <w:r w:rsidR="008C2612">
              <w:rPr>
                <w:noProof/>
                <w:webHidden/>
              </w:rPr>
              <w:fldChar w:fldCharType="separate"/>
            </w:r>
            <w:r w:rsidR="008C2612">
              <w:rPr>
                <w:noProof/>
                <w:webHidden/>
              </w:rPr>
              <w:t>11</w:t>
            </w:r>
            <w:r w:rsidR="008C2612">
              <w:rPr>
                <w:noProof/>
                <w:webHidden/>
              </w:rPr>
              <w:fldChar w:fldCharType="end"/>
            </w:r>
          </w:hyperlink>
        </w:p>
        <w:p w14:paraId="131EBC0C" w14:textId="651F357E" w:rsidR="008C2612" w:rsidRDefault="00023E76">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60698594" w:history="1">
            <w:r w:rsidR="008C2612" w:rsidRPr="00C51CA1">
              <w:rPr>
                <w:rStyle w:val="Hyperlink"/>
                <w:noProof/>
              </w:rPr>
              <w:t>Concluding insights</w:t>
            </w:r>
            <w:r w:rsidR="008C2612">
              <w:rPr>
                <w:noProof/>
                <w:webHidden/>
              </w:rPr>
              <w:tab/>
            </w:r>
            <w:r w:rsidR="008C2612">
              <w:rPr>
                <w:noProof/>
                <w:webHidden/>
              </w:rPr>
              <w:fldChar w:fldCharType="begin"/>
            </w:r>
            <w:r w:rsidR="008C2612">
              <w:rPr>
                <w:noProof/>
                <w:webHidden/>
              </w:rPr>
              <w:instrText xml:space="preserve"> PAGEREF _Toc160698594 \h </w:instrText>
            </w:r>
            <w:r w:rsidR="008C2612">
              <w:rPr>
                <w:noProof/>
                <w:webHidden/>
              </w:rPr>
            </w:r>
            <w:r w:rsidR="008C2612">
              <w:rPr>
                <w:noProof/>
                <w:webHidden/>
              </w:rPr>
              <w:fldChar w:fldCharType="separate"/>
            </w:r>
            <w:r w:rsidR="008C2612">
              <w:rPr>
                <w:noProof/>
                <w:webHidden/>
              </w:rPr>
              <w:t>12</w:t>
            </w:r>
            <w:r w:rsidR="008C2612">
              <w:rPr>
                <w:noProof/>
                <w:webHidden/>
              </w:rPr>
              <w:fldChar w:fldCharType="end"/>
            </w:r>
          </w:hyperlink>
        </w:p>
        <w:p w14:paraId="1D20CC10" w14:textId="1844C61F" w:rsidR="008C2612" w:rsidRDefault="00023E76">
          <w:pPr>
            <w:pStyle w:val="TOC1"/>
            <w:tabs>
              <w:tab w:val="right" w:leader="dot" w:pos="10214"/>
            </w:tabs>
            <w:rPr>
              <w:rFonts w:asciiTheme="minorHAnsi" w:eastAsiaTheme="minorEastAsia" w:hAnsiTheme="minorHAnsi" w:cstheme="minorBidi"/>
              <w:noProof/>
              <w:kern w:val="2"/>
              <w:sz w:val="24"/>
              <w:szCs w:val="24"/>
              <w14:ligatures w14:val="standardContextual"/>
            </w:rPr>
          </w:pPr>
          <w:hyperlink w:anchor="_Toc160698595" w:history="1">
            <w:r w:rsidR="008C2612" w:rsidRPr="00C51CA1">
              <w:rPr>
                <w:rStyle w:val="Hyperlink"/>
                <w:noProof/>
              </w:rPr>
              <w:t>Contact</w:t>
            </w:r>
            <w:r w:rsidR="008C2612">
              <w:rPr>
                <w:noProof/>
                <w:webHidden/>
              </w:rPr>
              <w:tab/>
            </w:r>
            <w:r w:rsidR="008C2612">
              <w:rPr>
                <w:noProof/>
                <w:webHidden/>
              </w:rPr>
              <w:fldChar w:fldCharType="begin"/>
            </w:r>
            <w:r w:rsidR="008C2612">
              <w:rPr>
                <w:noProof/>
                <w:webHidden/>
              </w:rPr>
              <w:instrText xml:space="preserve"> PAGEREF _Toc160698595 \h </w:instrText>
            </w:r>
            <w:r w:rsidR="008C2612">
              <w:rPr>
                <w:noProof/>
                <w:webHidden/>
              </w:rPr>
            </w:r>
            <w:r w:rsidR="008C2612">
              <w:rPr>
                <w:noProof/>
                <w:webHidden/>
              </w:rPr>
              <w:fldChar w:fldCharType="separate"/>
            </w:r>
            <w:r w:rsidR="008C2612">
              <w:rPr>
                <w:noProof/>
                <w:webHidden/>
              </w:rPr>
              <w:t>12</w:t>
            </w:r>
            <w:r w:rsidR="008C2612">
              <w:rPr>
                <w:noProof/>
                <w:webHidden/>
              </w:rPr>
              <w:fldChar w:fldCharType="end"/>
            </w:r>
          </w:hyperlink>
        </w:p>
        <w:p w14:paraId="0E24147D" w14:textId="0E414208" w:rsidR="000767E8" w:rsidRPr="001136D6" w:rsidRDefault="0047491B" w:rsidP="0047491B">
          <w:pPr>
            <w:rPr>
              <w:b/>
              <w:sz w:val="24"/>
              <w:szCs w:val="24"/>
            </w:rPr>
          </w:pPr>
          <w:r w:rsidRPr="001136D6">
            <w:rPr>
              <w:b/>
              <w:sz w:val="24"/>
              <w:szCs w:val="24"/>
            </w:rPr>
            <w:fldChar w:fldCharType="end"/>
          </w:r>
        </w:p>
      </w:sdtContent>
    </w:sdt>
    <w:p w14:paraId="698D159E" w14:textId="5A8726C1" w:rsidR="000767E8" w:rsidRPr="001136D6" w:rsidRDefault="000767E8">
      <w:pPr>
        <w:rPr>
          <w:b/>
          <w:sz w:val="28"/>
          <w:szCs w:val="28"/>
        </w:rPr>
      </w:pPr>
      <w:r w:rsidRPr="001136D6">
        <w:rPr>
          <w:b/>
          <w:sz w:val="28"/>
          <w:szCs w:val="28"/>
        </w:rPr>
        <w:br w:type="page"/>
      </w:r>
    </w:p>
    <w:p w14:paraId="74FA3887" w14:textId="6A7CBEC9" w:rsidR="006A1DF2" w:rsidRDefault="00FB2B6F" w:rsidP="007B0BEE">
      <w:pPr>
        <w:pStyle w:val="Heading1"/>
      </w:pPr>
      <w:bookmarkStart w:id="3" w:name="_Toc160698573"/>
      <w:r>
        <w:lastRenderedPageBreak/>
        <w:t>Revision history</w:t>
      </w:r>
      <w:bookmarkEnd w:id="3"/>
    </w:p>
    <w:tbl>
      <w:tblPr>
        <w:tblStyle w:val="GridTable4"/>
        <w:tblW w:w="0" w:type="auto"/>
        <w:tblLook w:val="04A0" w:firstRow="1" w:lastRow="0" w:firstColumn="1" w:lastColumn="0" w:noHBand="0" w:noVBand="1"/>
      </w:tblPr>
      <w:tblGrid>
        <w:gridCol w:w="1255"/>
        <w:gridCol w:w="1170"/>
        <w:gridCol w:w="1080"/>
        <w:gridCol w:w="6709"/>
      </w:tblGrid>
      <w:tr w:rsidR="00753B97" w14:paraId="77DC1D7F" w14:textId="77777777" w:rsidTr="000758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55" w:type="dxa"/>
          </w:tcPr>
          <w:p w14:paraId="2D1F67B5" w14:textId="5112AAA8" w:rsidR="00753B97" w:rsidRDefault="009A0BCC" w:rsidP="00FB2B6F">
            <w:r>
              <w:t>Version</w:t>
            </w:r>
          </w:p>
        </w:tc>
        <w:tc>
          <w:tcPr>
            <w:tcW w:w="1170" w:type="dxa"/>
          </w:tcPr>
          <w:p w14:paraId="28DA62B9" w14:textId="09C4B24C" w:rsidR="00753B97" w:rsidRDefault="009A0BCC" w:rsidP="00FB2B6F">
            <w:pPr>
              <w:cnfStyle w:val="100000000000" w:firstRow="1" w:lastRow="0" w:firstColumn="0" w:lastColumn="0" w:oddVBand="0" w:evenVBand="0" w:oddHBand="0" w:evenHBand="0" w:firstRowFirstColumn="0" w:firstRowLastColumn="0" w:lastRowFirstColumn="0" w:lastRowLastColumn="0"/>
            </w:pPr>
            <w:r>
              <w:t>Date</w:t>
            </w:r>
            <w:r w:rsidR="007F1CBD">
              <w:t xml:space="preserve"> revised</w:t>
            </w:r>
          </w:p>
        </w:tc>
        <w:tc>
          <w:tcPr>
            <w:tcW w:w="1080" w:type="dxa"/>
          </w:tcPr>
          <w:p w14:paraId="5D0A101F" w14:textId="62004207" w:rsidR="00753B97" w:rsidRDefault="009A0BCC" w:rsidP="00FB2B6F">
            <w:pPr>
              <w:cnfStyle w:val="100000000000" w:firstRow="1" w:lastRow="0" w:firstColumn="0" w:lastColumn="0" w:oddVBand="0" w:evenVBand="0" w:oddHBand="0" w:evenHBand="0" w:firstRowFirstColumn="0" w:firstRowLastColumn="0" w:lastRowFirstColumn="0" w:lastRowLastColumn="0"/>
            </w:pPr>
            <w:r>
              <w:t>Author</w:t>
            </w:r>
          </w:p>
        </w:tc>
        <w:tc>
          <w:tcPr>
            <w:tcW w:w="6709" w:type="dxa"/>
          </w:tcPr>
          <w:p w14:paraId="661968F3" w14:textId="6B9A5134" w:rsidR="00753B97" w:rsidRDefault="009A0BCC" w:rsidP="00FB2B6F">
            <w:pPr>
              <w:cnfStyle w:val="100000000000" w:firstRow="1" w:lastRow="0" w:firstColumn="0" w:lastColumn="0" w:oddVBand="0" w:evenVBand="0" w:oddHBand="0" w:evenHBand="0" w:firstRowFirstColumn="0" w:firstRowLastColumn="0" w:lastRowFirstColumn="0" w:lastRowLastColumn="0"/>
            </w:pPr>
            <w:r>
              <w:t>R</w:t>
            </w:r>
            <w:r w:rsidR="00690FD7">
              <w:t>evision summary</w:t>
            </w:r>
          </w:p>
        </w:tc>
      </w:tr>
      <w:tr w:rsidR="00753B97" w14:paraId="6AA8374B"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tcPr>
          <w:p w14:paraId="52648E91" w14:textId="66BF728E" w:rsidR="00753B97" w:rsidRPr="007F1CBD" w:rsidRDefault="00724317" w:rsidP="00FB2B6F">
            <w:pPr>
              <w:rPr>
                <w:b w:val="0"/>
                <w:bCs w:val="0"/>
              </w:rPr>
            </w:pPr>
            <w:r>
              <w:rPr>
                <w:b w:val="0"/>
                <w:bCs w:val="0"/>
              </w:rPr>
              <w:t>0.1</w:t>
            </w:r>
          </w:p>
        </w:tc>
        <w:tc>
          <w:tcPr>
            <w:tcW w:w="1170" w:type="dxa"/>
          </w:tcPr>
          <w:p w14:paraId="76BE2D36" w14:textId="5F44234D" w:rsidR="00753B97" w:rsidRDefault="008C2612" w:rsidP="00FB2B6F">
            <w:pPr>
              <w:cnfStyle w:val="000000100000" w:firstRow="0" w:lastRow="0" w:firstColumn="0" w:lastColumn="0" w:oddVBand="0" w:evenVBand="0" w:oddHBand="1" w:evenHBand="0" w:firstRowFirstColumn="0" w:firstRowLastColumn="0" w:lastRowFirstColumn="0" w:lastRowLastColumn="0"/>
            </w:pPr>
            <w:r>
              <w:t>3</w:t>
            </w:r>
            <w:r w:rsidR="00724317">
              <w:t>/</w:t>
            </w:r>
            <w:r w:rsidR="006C7301">
              <w:t>13</w:t>
            </w:r>
            <w:r w:rsidR="00724317">
              <w:t>/24</w:t>
            </w:r>
          </w:p>
        </w:tc>
        <w:tc>
          <w:tcPr>
            <w:tcW w:w="1080" w:type="dxa"/>
          </w:tcPr>
          <w:p w14:paraId="78D956F7" w14:textId="79848369" w:rsidR="00753B97" w:rsidRDefault="00724317" w:rsidP="00FB2B6F">
            <w:pPr>
              <w:cnfStyle w:val="000000100000" w:firstRow="0" w:lastRow="0" w:firstColumn="0" w:lastColumn="0" w:oddVBand="0" w:evenVBand="0" w:oddHBand="1" w:evenHBand="0" w:firstRowFirstColumn="0" w:firstRowLastColumn="0" w:lastRowFirstColumn="0" w:lastRowLastColumn="0"/>
            </w:pPr>
            <w:r>
              <w:t>PLS</w:t>
            </w:r>
          </w:p>
        </w:tc>
        <w:tc>
          <w:tcPr>
            <w:tcW w:w="6709" w:type="dxa"/>
          </w:tcPr>
          <w:p w14:paraId="44EA46BA" w14:textId="19D13C60" w:rsidR="00753B97" w:rsidRDefault="00724317" w:rsidP="00FB2B6F">
            <w:pPr>
              <w:cnfStyle w:val="000000100000" w:firstRow="0" w:lastRow="0" w:firstColumn="0" w:lastColumn="0" w:oddVBand="0" w:evenVBand="0" w:oddHBand="1" w:evenHBand="0" w:firstRowFirstColumn="0" w:firstRowLastColumn="0" w:lastRowFirstColumn="0" w:lastRowLastColumn="0"/>
            </w:pPr>
            <w:r>
              <w:t>Draft</w:t>
            </w:r>
          </w:p>
        </w:tc>
      </w:tr>
      <w:tr w:rsidR="00753B97" w14:paraId="7F06F573"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1255" w:type="dxa"/>
          </w:tcPr>
          <w:p w14:paraId="525E1D66" w14:textId="483128C5" w:rsidR="00753B97" w:rsidRPr="007F1CBD" w:rsidRDefault="005E47D4" w:rsidP="00FB2B6F">
            <w:pPr>
              <w:rPr>
                <w:b w:val="0"/>
                <w:bCs w:val="0"/>
              </w:rPr>
            </w:pPr>
            <w:r>
              <w:rPr>
                <w:b w:val="0"/>
                <w:bCs w:val="0"/>
              </w:rPr>
              <w:t>0.2</w:t>
            </w:r>
          </w:p>
        </w:tc>
        <w:tc>
          <w:tcPr>
            <w:tcW w:w="1170" w:type="dxa"/>
          </w:tcPr>
          <w:p w14:paraId="7F9AB422" w14:textId="5F215273" w:rsidR="00753B97" w:rsidRDefault="00636753" w:rsidP="00FB2B6F">
            <w:pPr>
              <w:cnfStyle w:val="000000000000" w:firstRow="0" w:lastRow="0" w:firstColumn="0" w:lastColumn="0" w:oddVBand="0" w:evenVBand="0" w:oddHBand="0" w:evenHBand="0" w:firstRowFirstColumn="0" w:firstRowLastColumn="0" w:lastRowFirstColumn="0" w:lastRowLastColumn="0"/>
            </w:pPr>
            <w:r>
              <w:t>3/20/24</w:t>
            </w:r>
          </w:p>
        </w:tc>
        <w:tc>
          <w:tcPr>
            <w:tcW w:w="1080" w:type="dxa"/>
          </w:tcPr>
          <w:p w14:paraId="6CFD73A3" w14:textId="5A6DDD67" w:rsidR="00753B97" w:rsidRDefault="00636753" w:rsidP="00FB2B6F">
            <w:pPr>
              <w:cnfStyle w:val="000000000000" w:firstRow="0" w:lastRow="0" w:firstColumn="0" w:lastColumn="0" w:oddVBand="0" w:evenVBand="0" w:oddHBand="0" w:evenHBand="0" w:firstRowFirstColumn="0" w:firstRowLastColumn="0" w:lastRowFirstColumn="0" w:lastRowLastColumn="0"/>
            </w:pPr>
            <w:r>
              <w:t>PLS</w:t>
            </w:r>
          </w:p>
        </w:tc>
        <w:tc>
          <w:tcPr>
            <w:tcW w:w="6709" w:type="dxa"/>
          </w:tcPr>
          <w:p w14:paraId="524A14A6" w14:textId="1A2987E6" w:rsidR="00753B97" w:rsidRDefault="00636753" w:rsidP="00FB2B6F">
            <w:pPr>
              <w:cnfStyle w:val="000000000000" w:firstRow="0" w:lastRow="0" w:firstColumn="0" w:lastColumn="0" w:oddVBand="0" w:evenVBand="0" w:oddHBand="0" w:evenHBand="0" w:firstRowFirstColumn="0" w:firstRowLastColumn="0" w:lastRowFirstColumn="0" w:lastRowLastColumn="0"/>
            </w:pPr>
            <w:r>
              <w:t>Edits provided by WaTech communications team.</w:t>
            </w:r>
          </w:p>
        </w:tc>
      </w:tr>
      <w:tr w:rsidR="00753B97" w14:paraId="73E0B897"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55" w:type="dxa"/>
          </w:tcPr>
          <w:p w14:paraId="4903321D" w14:textId="77777777" w:rsidR="00753B97" w:rsidRPr="007F1CBD" w:rsidRDefault="00753B97" w:rsidP="00FB2B6F">
            <w:pPr>
              <w:rPr>
                <w:b w:val="0"/>
                <w:bCs w:val="0"/>
              </w:rPr>
            </w:pPr>
          </w:p>
        </w:tc>
        <w:tc>
          <w:tcPr>
            <w:tcW w:w="1170" w:type="dxa"/>
          </w:tcPr>
          <w:p w14:paraId="1AA66DC3"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c>
          <w:tcPr>
            <w:tcW w:w="1080" w:type="dxa"/>
          </w:tcPr>
          <w:p w14:paraId="7DCD828A"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c>
          <w:tcPr>
            <w:tcW w:w="6709" w:type="dxa"/>
          </w:tcPr>
          <w:p w14:paraId="5015EAE2" w14:textId="77777777" w:rsidR="00753B97" w:rsidRDefault="00753B97" w:rsidP="00FB2B6F">
            <w:pPr>
              <w:cnfStyle w:val="000000100000" w:firstRow="0" w:lastRow="0" w:firstColumn="0" w:lastColumn="0" w:oddVBand="0" w:evenVBand="0" w:oddHBand="1" w:evenHBand="0" w:firstRowFirstColumn="0" w:firstRowLastColumn="0" w:lastRowFirstColumn="0" w:lastRowLastColumn="0"/>
            </w:pPr>
          </w:p>
        </w:tc>
      </w:tr>
      <w:tr w:rsidR="00753B97" w14:paraId="289260E1"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1255" w:type="dxa"/>
          </w:tcPr>
          <w:p w14:paraId="0F16668E" w14:textId="77777777" w:rsidR="00753B97" w:rsidRPr="007F1CBD" w:rsidRDefault="00753B97" w:rsidP="00FB2B6F">
            <w:pPr>
              <w:rPr>
                <w:b w:val="0"/>
                <w:bCs w:val="0"/>
              </w:rPr>
            </w:pPr>
          </w:p>
        </w:tc>
        <w:tc>
          <w:tcPr>
            <w:tcW w:w="1170" w:type="dxa"/>
          </w:tcPr>
          <w:p w14:paraId="69690610"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c>
          <w:tcPr>
            <w:tcW w:w="1080" w:type="dxa"/>
          </w:tcPr>
          <w:p w14:paraId="7D1A81A7"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c>
          <w:tcPr>
            <w:tcW w:w="6709" w:type="dxa"/>
          </w:tcPr>
          <w:p w14:paraId="7CECEECE" w14:textId="77777777" w:rsidR="00753B97" w:rsidRDefault="00753B97" w:rsidP="00FB2B6F">
            <w:pPr>
              <w:cnfStyle w:val="000000000000" w:firstRow="0" w:lastRow="0" w:firstColumn="0" w:lastColumn="0" w:oddVBand="0" w:evenVBand="0" w:oddHBand="0" w:evenHBand="0" w:firstRowFirstColumn="0" w:firstRowLastColumn="0" w:lastRowFirstColumn="0" w:lastRowLastColumn="0"/>
            </w:pPr>
          </w:p>
        </w:tc>
      </w:tr>
    </w:tbl>
    <w:p w14:paraId="3DEFC9B5" w14:textId="77777777" w:rsidR="006A1DF2" w:rsidRDefault="006A1DF2" w:rsidP="0003179D">
      <w:pPr>
        <w:pStyle w:val="BodyText"/>
      </w:pPr>
    </w:p>
    <w:p w14:paraId="2D062AEA" w14:textId="421CC055" w:rsidR="00376135" w:rsidRDefault="00376135">
      <w:pPr>
        <w:rPr>
          <w:rFonts w:ascii="Avenir Next LT Pro Demi" w:hAnsi="Avenir Next LT Pro Demi"/>
          <w:color w:val="003296"/>
          <w:sz w:val="40"/>
          <w:szCs w:val="72"/>
        </w:rPr>
      </w:pPr>
    </w:p>
    <w:p w14:paraId="239FF048" w14:textId="77777777" w:rsidR="00B705DD" w:rsidRDefault="00B705DD">
      <w:pPr>
        <w:rPr>
          <w:rFonts w:ascii="Avenir Next LT Pro Demi" w:hAnsi="Avenir Next LT Pro Demi"/>
          <w:color w:val="003296"/>
          <w:sz w:val="40"/>
          <w:szCs w:val="72"/>
        </w:rPr>
      </w:pPr>
      <w:r>
        <w:br w:type="page"/>
      </w:r>
    </w:p>
    <w:p w14:paraId="5C24C927" w14:textId="4EB01A0F" w:rsidR="005B56DD" w:rsidRDefault="005B56DD" w:rsidP="007B0BEE">
      <w:pPr>
        <w:pStyle w:val="Heading1"/>
      </w:pPr>
      <w:bookmarkStart w:id="4" w:name="_Toc160698574"/>
      <w:r>
        <w:lastRenderedPageBreak/>
        <w:t>Document approv</w:t>
      </w:r>
      <w:r w:rsidR="00A73FAE">
        <w:t>als</w:t>
      </w:r>
      <w:bookmarkEnd w:id="4"/>
    </w:p>
    <w:tbl>
      <w:tblPr>
        <w:tblStyle w:val="GridTable4"/>
        <w:tblW w:w="0" w:type="auto"/>
        <w:tblLook w:val="04A0" w:firstRow="1" w:lastRow="0" w:firstColumn="1" w:lastColumn="0" w:noHBand="0" w:noVBand="1"/>
      </w:tblPr>
      <w:tblGrid>
        <w:gridCol w:w="3404"/>
        <w:gridCol w:w="3405"/>
        <w:gridCol w:w="3405"/>
      </w:tblGrid>
      <w:tr w:rsidR="00807E79" w14:paraId="5EF76966" w14:textId="77777777" w:rsidTr="000758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04" w:type="dxa"/>
          </w:tcPr>
          <w:p w14:paraId="1FF2C20C" w14:textId="174CF5C7" w:rsidR="00807E79" w:rsidRDefault="00791F43" w:rsidP="005B56DD">
            <w:r>
              <w:t>Name of approver</w:t>
            </w:r>
          </w:p>
        </w:tc>
        <w:tc>
          <w:tcPr>
            <w:tcW w:w="3405" w:type="dxa"/>
          </w:tcPr>
          <w:p w14:paraId="3F0B0107" w14:textId="2A835559" w:rsidR="00807E79" w:rsidRDefault="00791F43" w:rsidP="005B56DD">
            <w:pPr>
              <w:cnfStyle w:val="100000000000" w:firstRow="1" w:lastRow="0" w:firstColumn="0" w:lastColumn="0" w:oddVBand="0" w:evenVBand="0" w:oddHBand="0" w:evenHBand="0" w:firstRowFirstColumn="0" w:firstRowLastColumn="0" w:lastRowFirstColumn="0" w:lastRowLastColumn="0"/>
            </w:pPr>
            <w:r>
              <w:t>Project role</w:t>
            </w:r>
          </w:p>
        </w:tc>
        <w:tc>
          <w:tcPr>
            <w:tcW w:w="3405" w:type="dxa"/>
          </w:tcPr>
          <w:p w14:paraId="24334C00" w14:textId="30FE0AF4" w:rsidR="00807E79" w:rsidRDefault="006B0901" w:rsidP="005B56DD">
            <w:pPr>
              <w:cnfStyle w:val="100000000000" w:firstRow="1" w:lastRow="0" w:firstColumn="0" w:lastColumn="0" w:oddVBand="0" w:evenVBand="0" w:oddHBand="0" w:evenHBand="0" w:firstRowFirstColumn="0" w:firstRowLastColumn="0" w:lastRowFirstColumn="0" w:lastRowLastColumn="0"/>
            </w:pPr>
            <w:r>
              <w:t>Date approved</w:t>
            </w:r>
          </w:p>
        </w:tc>
      </w:tr>
      <w:tr w:rsidR="00807E79" w14:paraId="3AD95CF9"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04" w:type="dxa"/>
          </w:tcPr>
          <w:p w14:paraId="5493603F" w14:textId="77777777" w:rsidR="00807E79" w:rsidRPr="007F1CBD" w:rsidRDefault="00807E79" w:rsidP="005B56DD">
            <w:pPr>
              <w:rPr>
                <w:b w:val="0"/>
                <w:bCs w:val="0"/>
              </w:rPr>
            </w:pPr>
          </w:p>
        </w:tc>
        <w:tc>
          <w:tcPr>
            <w:tcW w:w="3405" w:type="dxa"/>
          </w:tcPr>
          <w:p w14:paraId="34E023D5"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c>
          <w:tcPr>
            <w:tcW w:w="3405" w:type="dxa"/>
          </w:tcPr>
          <w:p w14:paraId="15CB7F25"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r>
      <w:tr w:rsidR="00807E79" w14:paraId="279B4634"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3404" w:type="dxa"/>
          </w:tcPr>
          <w:p w14:paraId="3FD08E94" w14:textId="77777777" w:rsidR="00807E79" w:rsidRPr="007F1CBD" w:rsidRDefault="00807E79" w:rsidP="005B56DD">
            <w:pPr>
              <w:rPr>
                <w:b w:val="0"/>
                <w:bCs w:val="0"/>
              </w:rPr>
            </w:pPr>
          </w:p>
        </w:tc>
        <w:tc>
          <w:tcPr>
            <w:tcW w:w="3405" w:type="dxa"/>
          </w:tcPr>
          <w:p w14:paraId="3EFAA09A"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c>
          <w:tcPr>
            <w:tcW w:w="3405" w:type="dxa"/>
          </w:tcPr>
          <w:p w14:paraId="2FF00FCF"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r>
      <w:tr w:rsidR="00807E79" w14:paraId="131F62B7" w14:textId="77777777" w:rsidTr="000758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04" w:type="dxa"/>
          </w:tcPr>
          <w:p w14:paraId="0AE0EFBE" w14:textId="77777777" w:rsidR="00807E79" w:rsidRPr="007F1CBD" w:rsidRDefault="00807E79" w:rsidP="005B56DD">
            <w:pPr>
              <w:rPr>
                <w:b w:val="0"/>
                <w:bCs w:val="0"/>
              </w:rPr>
            </w:pPr>
          </w:p>
        </w:tc>
        <w:tc>
          <w:tcPr>
            <w:tcW w:w="3405" w:type="dxa"/>
          </w:tcPr>
          <w:p w14:paraId="7259FDFF"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c>
          <w:tcPr>
            <w:tcW w:w="3405" w:type="dxa"/>
          </w:tcPr>
          <w:p w14:paraId="017225C3" w14:textId="77777777" w:rsidR="00807E79" w:rsidRDefault="00807E79" w:rsidP="005B56DD">
            <w:pPr>
              <w:cnfStyle w:val="000000100000" w:firstRow="0" w:lastRow="0" w:firstColumn="0" w:lastColumn="0" w:oddVBand="0" w:evenVBand="0" w:oddHBand="1" w:evenHBand="0" w:firstRowFirstColumn="0" w:firstRowLastColumn="0" w:lastRowFirstColumn="0" w:lastRowLastColumn="0"/>
            </w:pPr>
          </w:p>
        </w:tc>
      </w:tr>
      <w:tr w:rsidR="00807E79" w14:paraId="4291958C" w14:textId="77777777" w:rsidTr="00075831">
        <w:trPr>
          <w:cantSplit/>
        </w:trPr>
        <w:tc>
          <w:tcPr>
            <w:cnfStyle w:val="001000000000" w:firstRow="0" w:lastRow="0" w:firstColumn="1" w:lastColumn="0" w:oddVBand="0" w:evenVBand="0" w:oddHBand="0" w:evenHBand="0" w:firstRowFirstColumn="0" w:firstRowLastColumn="0" w:lastRowFirstColumn="0" w:lastRowLastColumn="0"/>
            <w:tcW w:w="3404" w:type="dxa"/>
          </w:tcPr>
          <w:p w14:paraId="361AB4CA" w14:textId="77777777" w:rsidR="00807E79" w:rsidRPr="007F1CBD" w:rsidRDefault="00807E79" w:rsidP="005B56DD">
            <w:pPr>
              <w:rPr>
                <w:b w:val="0"/>
                <w:bCs w:val="0"/>
              </w:rPr>
            </w:pPr>
          </w:p>
        </w:tc>
        <w:tc>
          <w:tcPr>
            <w:tcW w:w="3405" w:type="dxa"/>
          </w:tcPr>
          <w:p w14:paraId="3996721A"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c>
          <w:tcPr>
            <w:tcW w:w="3405" w:type="dxa"/>
          </w:tcPr>
          <w:p w14:paraId="5BA420F7" w14:textId="77777777" w:rsidR="00807E79" w:rsidRDefault="00807E79" w:rsidP="005B56DD">
            <w:pPr>
              <w:cnfStyle w:val="000000000000" w:firstRow="0" w:lastRow="0" w:firstColumn="0" w:lastColumn="0" w:oddVBand="0" w:evenVBand="0" w:oddHBand="0" w:evenHBand="0" w:firstRowFirstColumn="0" w:firstRowLastColumn="0" w:lastRowFirstColumn="0" w:lastRowLastColumn="0"/>
            </w:pPr>
          </w:p>
        </w:tc>
      </w:tr>
    </w:tbl>
    <w:p w14:paraId="2A600023" w14:textId="77777777" w:rsidR="005B56DD" w:rsidRDefault="005B56DD" w:rsidP="005B56DD"/>
    <w:p w14:paraId="55CB6243" w14:textId="77777777" w:rsidR="00376135" w:rsidRDefault="00376135">
      <w:pPr>
        <w:rPr>
          <w:rFonts w:ascii="Avenir Next LT Pro Demi" w:hAnsi="Avenir Next LT Pro Demi"/>
          <w:color w:val="003296"/>
          <w:sz w:val="40"/>
          <w:szCs w:val="72"/>
        </w:rPr>
      </w:pPr>
      <w:r>
        <w:br w:type="page"/>
      </w:r>
    </w:p>
    <w:p w14:paraId="11ECE7C5" w14:textId="60F03925" w:rsidR="00BB06A5" w:rsidRDefault="006A495A" w:rsidP="00C0043E">
      <w:pPr>
        <w:pStyle w:val="Heading1"/>
      </w:pPr>
      <w:bookmarkStart w:id="5" w:name="_Toc160698575"/>
      <w:r>
        <w:lastRenderedPageBreak/>
        <w:t>Purpose</w:t>
      </w:r>
      <w:bookmarkEnd w:id="5"/>
    </w:p>
    <w:p w14:paraId="7DFC9322" w14:textId="706F246D" w:rsidR="00AF7A3D" w:rsidRDefault="003154B1" w:rsidP="00AF7A3D">
      <w:r>
        <w:t xml:space="preserve">Project teams </w:t>
      </w:r>
      <w:r w:rsidR="00F138DD">
        <w:t xml:space="preserve">frequently must </w:t>
      </w:r>
      <w:r w:rsidR="00157BB8">
        <w:t>consider</w:t>
      </w:r>
      <w:r w:rsidR="00DA7E0C">
        <w:t xml:space="preserve"> </w:t>
      </w:r>
      <w:r w:rsidR="00F94266">
        <w:t>alternativ</w:t>
      </w:r>
      <w:r w:rsidR="00157BB8">
        <w:t>es</w:t>
      </w:r>
      <w:r w:rsidR="00AF7A3D">
        <w:t xml:space="preserve"> </w:t>
      </w:r>
      <w:r w:rsidR="000A7729">
        <w:t xml:space="preserve">when deciding on a solution </w:t>
      </w:r>
      <w:r w:rsidR="00AF7A3D">
        <w:t xml:space="preserve">(e.g., </w:t>
      </w:r>
      <w:r w:rsidR="001F4014">
        <w:t>commercial off</w:t>
      </w:r>
      <w:r w:rsidR="00DA7E0C">
        <w:t>-</w:t>
      </w:r>
      <w:r w:rsidR="001F4014">
        <w:t>the</w:t>
      </w:r>
      <w:r w:rsidR="00DA7E0C">
        <w:t>-</w:t>
      </w:r>
      <w:r w:rsidR="001F4014">
        <w:t>shelf software vs. custom build</w:t>
      </w:r>
      <w:r w:rsidR="00AF7A3D">
        <w:t xml:space="preserve">). A </w:t>
      </w:r>
      <w:r w:rsidR="009156A9">
        <w:t>frequently</w:t>
      </w:r>
      <w:r w:rsidR="00AF7A3D">
        <w:t xml:space="preserve"> </w:t>
      </w:r>
      <w:r w:rsidR="00C408A9">
        <w:t xml:space="preserve">asked </w:t>
      </w:r>
      <w:r w:rsidR="00AF7A3D">
        <w:t xml:space="preserve">question </w:t>
      </w:r>
      <w:r w:rsidR="001F4014">
        <w:t>when considering those alternatives is</w:t>
      </w:r>
      <w:r w:rsidR="00AF7A3D">
        <w:t xml:space="preserve">:  How will costs and </w:t>
      </w:r>
      <w:r w:rsidR="00C408A9">
        <w:t>benefits</w:t>
      </w:r>
      <w:r w:rsidR="00AF7A3D">
        <w:t xml:space="preserve"> change under the proposed set of circumstances?  The outcome of a cost-benefit analysis </w:t>
      </w:r>
      <w:r w:rsidR="00A966E4">
        <w:t xml:space="preserve">(CBA) </w:t>
      </w:r>
      <w:r w:rsidR="00AF7A3D">
        <w:t>is intended to answer that question.</w:t>
      </w:r>
    </w:p>
    <w:p w14:paraId="03C8C107" w14:textId="6550D126" w:rsidR="00BE2200" w:rsidRDefault="00BE2200" w:rsidP="0007739E">
      <w:pPr>
        <w:pStyle w:val="Heading1"/>
      </w:pPr>
      <w:bookmarkStart w:id="6" w:name="_Toc160698576"/>
      <w:r>
        <w:t>Approach</w:t>
      </w:r>
      <w:bookmarkEnd w:id="6"/>
    </w:p>
    <w:p w14:paraId="35E37EE0" w14:textId="7AD4B878" w:rsidR="00A56BA4" w:rsidRPr="007C1BF0" w:rsidRDefault="008C6E89" w:rsidP="00A56BA4">
      <w:pPr>
        <w:pStyle w:val="BodyText"/>
      </w:pPr>
      <w:r>
        <w:t>A CBA</w:t>
      </w:r>
      <w:r w:rsidR="00A56BA4" w:rsidRPr="007C1BF0">
        <w:t xml:space="preserve"> is comprised of </w:t>
      </w:r>
      <w:r w:rsidR="00D96617">
        <w:t>these</w:t>
      </w:r>
      <w:r w:rsidR="00A56BA4" w:rsidRPr="007C1BF0">
        <w:t xml:space="preserve"> core</w:t>
      </w:r>
      <w:r w:rsidR="00A56BA4">
        <w:t xml:space="preserve"> steps</w:t>
      </w:r>
      <w:r w:rsidR="00A56BA4" w:rsidRPr="007C1BF0">
        <w:t>:</w:t>
      </w:r>
    </w:p>
    <w:p w14:paraId="49CE6152" w14:textId="73253EBB" w:rsidR="00D54300" w:rsidRDefault="00D54300" w:rsidP="00A56BA4">
      <w:pPr>
        <w:pStyle w:val="ListBullet"/>
      </w:pPr>
      <w:r>
        <w:t>Review project goals and objectives.</w:t>
      </w:r>
    </w:p>
    <w:p w14:paraId="73871C62" w14:textId="192A2CED" w:rsidR="00A56BA4" w:rsidRPr="007C1BF0" w:rsidRDefault="00E76BB8" w:rsidP="00A56BA4">
      <w:pPr>
        <w:pStyle w:val="ListBullet"/>
      </w:pPr>
      <w:r>
        <w:t>Identify</w:t>
      </w:r>
      <w:r w:rsidR="00A56BA4" w:rsidRPr="007C1BF0">
        <w:t xml:space="preserve"> the </w:t>
      </w:r>
      <w:r w:rsidR="00A44434">
        <w:t>analysis</w:t>
      </w:r>
      <w:r w:rsidR="0059281D">
        <w:t xml:space="preserve"> goals and</w:t>
      </w:r>
      <w:r w:rsidR="00A56BA4" w:rsidRPr="007C1BF0">
        <w:t xml:space="preserve"> objective</w:t>
      </w:r>
      <w:r w:rsidR="0059281D">
        <w:t>s.</w:t>
      </w:r>
    </w:p>
    <w:p w14:paraId="6133F944" w14:textId="3E4AA8D0" w:rsidR="000877AC" w:rsidRDefault="000877AC" w:rsidP="001F2EDB">
      <w:pPr>
        <w:pStyle w:val="ListBullet"/>
        <w:tabs>
          <w:tab w:val="clear" w:pos="360"/>
        </w:tabs>
      </w:pPr>
      <w:r>
        <w:t>Identify assumptions an</w:t>
      </w:r>
      <w:r w:rsidR="0010169A">
        <w:t>d</w:t>
      </w:r>
      <w:r>
        <w:t xml:space="preserve"> constraints.</w:t>
      </w:r>
    </w:p>
    <w:p w14:paraId="57C6FDDB" w14:textId="080597A0" w:rsidR="0010169A" w:rsidRDefault="0010169A" w:rsidP="001F2EDB">
      <w:pPr>
        <w:pStyle w:val="ListBullet"/>
        <w:tabs>
          <w:tab w:val="clear" w:pos="360"/>
        </w:tabs>
      </w:pPr>
      <w:r w:rsidRPr="007C1BF0">
        <w:t>Identify improvement alternatives</w:t>
      </w:r>
      <w:r>
        <w:t>.</w:t>
      </w:r>
    </w:p>
    <w:p w14:paraId="54618458" w14:textId="61155073" w:rsidR="00805362" w:rsidRDefault="00A56BA4" w:rsidP="0010169A">
      <w:pPr>
        <w:pStyle w:val="ListBullet"/>
        <w:tabs>
          <w:tab w:val="clear" w:pos="360"/>
        </w:tabs>
      </w:pPr>
      <w:r w:rsidRPr="007C1BF0">
        <w:t>Determin</w:t>
      </w:r>
      <w:r>
        <w:t>e</w:t>
      </w:r>
      <w:r w:rsidRPr="007C1BF0">
        <w:t xml:space="preserve"> costs</w:t>
      </w:r>
      <w:r>
        <w:t xml:space="preserve"> </w:t>
      </w:r>
      <w:r w:rsidR="00F04A65">
        <w:t xml:space="preserve">and benefits </w:t>
      </w:r>
      <w:r>
        <w:t xml:space="preserve">for current </w:t>
      </w:r>
      <w:r w:rsidR="00EC5743">
        <w:t>e</w:t>
      </w:r>
      <w:r w:rsidR="002B7377">
        <w:t>n</w:t>
      </w:r>
      <w:r w:rsidR="00EC5743">
        <w:t>v</w:t>
      </w:r>
      <w:r w:rsidR="002B7377">
        <w:t>i</w:t>
      </w:r>
      <w:r w:rsidR="00CB28B4">
        <w:t>ronment</w:t>
      </w:r>
      <w:r w:rsidRPr="004E31F6">
        <w:t>.</w:t>
      </w:r>
    </w:p>
    <w:p w14:paraId="6CC20BD7" w14:textId="77777777" w:rsidR="00FB30D3" w:rsidRDefault="00FB30D3" w:rsidP="00A56BA4">
      <w:pPr>
        <w:pStyle w:val="ListBullet"/>
      </w:pPr>
      <w:r>
        <w:t>Conduct alternatives analysis</w:t>
      </w:r>
      <w:r w:rsidR="00A56BA4">
        <w:t>.</w:t>
      </w:r>
    </w:p>
    <w:p w14:paraId="45BA114E" w14:textId="777D42C0" w:rsidR="00A56BA4" w:rsidRDefault="00FB30D3" w:rsidP="00A56BA4">
      <w:pPr>
        <w:pStyle w:val="ListBullet"/>
      </w:pPr>
      <w:r>
        <w:t>Prepare tradeoff analysis.</w:t>
      </w:r>
      <w:r w:rsidR="00A56BA4">
        <w:t xml:space="preserve"> </w:t>
      </w:r>
    </w:p>
    <w:p w14:paraId="2C9CB306" w14:textId="349B3900" w:rsidR="00B26F74" w:rsidRPr="007C1BF0" w:rsidRDefault="00B26F74" w:rsidP="00871C94">
      <w:pPr>
        <w:pStyle w:val="ListBullet"/>
      </w:pPr>
      <w:r>
        <w:t>I</w:t>
      </w:r>
      <w:r w:rsidRPr="007C1BF0">
        <w:t>dentify and recommend the most cost-effective alternative.</w:t>
      </w:r>
    </w:p>
    <w:p w14:paraId="582CF260" w14:textId="77777777" w:rsidR="00A56BA4" w:rsidRDefault="00A56BA4" w:rsidP="00645A95">
      <w:pPr>
        <w:pStyle w:val="Heading2"/>
      </w:pPr>
      <w:bookmarkStart w:id="7" w:name="_Toc160698577"/>
      <w:r w:rsidRPr="007C1BF0">
        <w:t xml:space="preserve">Review </w:t>
      </w:r>
      <w:r>
        <w:t>project goals and objectives</w:t>
      </w:r>
      <w:bookmarkEnd w:id="7"/>
    </w:p>
    <w:p w14:paraId="6527BBE6" w14:textId="229E08E0" w:rsidR="00F6616F" w:rsidRDefault="00F6616F" w:rsidP="00A56BA4">
      <w:pPr>
        <w:pStyle w:val="BodyText"/>
      </w:pPr>
      <w:r w:rsidRPr="00F6616F">
        <w:t xml:space="preserve">Develop an understanding </w:t>
      </w:r>
      <w:r w:rsidR="009241B8">
        <w:t xml:space="preserve">of </w:t>
      </w:r>
      <w:r w:rsidRPr="00F6616F">
        <w:t xml:space="preserve">the business problem or opportunity that is driving the financial analysis (e.g., </w:t>
      </w:r>
      <w:r w:rsidR="0000187E">
        <w:t>n</w:t>
      </w:r>
      <w:r w:rsidRPr="00F6616F">
        <w:t>ear term cost reduction; not meeting mission objectives)</w:t>
      </w:r>
      <w:r w:rsidR="009241B8">
        <w:t>.</w:t>
      </w:r>
    </w:p>
    <w:p w14:paraId="0AE7BA27" w14:textId="77777777" w:rsidR="003E258C" w:rsidRDefault="009241B8" w:rsidP="007062E7">
      <w:pPr>
        <w:pStyle w:val="ListBullet"/>
      </w:pPr>
      <w:r>
        <w:t>This includes a r</w:t>
      </w:r>
      <w:r w:rsidR="00A56BA4">
        <w:t>eview</w:t>
      </w:r>
      <w:r w:rsidR="00A56BA4" w:rsidRPr="007C1BF0">
        <w:t xml:space="preserve"> </w:t>
      </w:r>
      <w:r>
        <w:t xml:space="preserve">of </w:t>
      </w:r>
      <w:r w:rsidR="00A56BA4">
        <w:t>the p</w:t>
      </w:r>
      <w:r w:rsidR="00A56BA4" w:rsidRPr="007C1BF0">
        <w:t>roject</w:t>
      </w:r>
      <w:r w:rsidR="00A56BA4">
        <w:t>’s</w:t>
      </w:r>
      <w:r w:rsidR="00A56BA4" w:rsidRPr="007C1BF0">
        <w:t xml:space="preserve"> mission, goals a</w:t>
      </w:r>
      <w:r w:rsidR="00A56BA4">
        <w:t xml:space="preserve">nd objectives, </w:t>
      </w:r>
      <w:r w:rsidR="00A56BA4" w:rsidRPr="007C1BF0">
        <w:t>performance measures.</w:t>
      </w:r>
    </w:p>
    <w:p w14:paraId="4F5B3BEB" w14:textId="127418CA" w:rsidR="00A56BA4" w:rsidRDefault="00A56BA4" w:rsidP="007062E7">
      <w:pPr>
        <w:pStyle w:val="ListBullet"/>
      </w:pPr>
      <w:r w:rsidRPr="007C1BF0">
        <w:t>The purpose of this review is to obtain an understanding of</w:t>
      </w:r>
      <w:r>
        <w:t xml:space="preserve"> </w:t>
      </w:r>
      <w:r w:rsidRPr="007C1BF0">
        <w:t xml:space="preserve">the project drivers in order that subsequent </w:t>
      </w:r>
      <w:r w:rsidR="008C6E89">
        <w:t>CBA</w:t>
      </w:r>
      <w:r w:rsidRPr="007C1BF0">
        <w:t xml:space="preserve"> tasks support the strategic</w:t>
      </w:r>
      <w:r>
        <w:t xml:space="preserve"> </w:t>
      </w:r>
      <w:r w:rsidRPr="007C1BF0">
        <w:t>elements of the project.</w:t>
      </w:r>
    </w:p>
    <w:p w14:paraId="7A16878D" w14:textId="1F0F67F0" w:rsidR="00A56BA4" w:rsidRPr="007C1BF0" w:rsidRDefault="008C6E89" w:rsidP="007062E7">
      <w:pPr>
        <w:pStyle w:val="ListBullet"/>
      </w:pPr>
      <w:r>
        <w:t>A CBA</w:t>
      </w:r>
      <w:r w:rsidR="00A56BA4" w:rsidRPr="007C1BF0">
        <w:t xml:space="preserve"> is not meant to determine goals and priorities. It is meant to</w:t>
      </w:r>
      <w:r w:rsidR="00A56BA4">
        <w:t xml:space="preserve"> </w:t>
      </w:r>
      <w:r w:rsidR="00A56BA4" w:rsidRPr="007C1BF0">
        <w:t>determine the most cost</w:t>
      </w:r>
      <w:r w:rsidR="00A56BA4">
        <w:t>-</w:t>
      </w:r>
      <w:r w:rsidR="00A56BA4" w:rsidRPr="007C1BF0">
        <w:t>effective means to achieve th</w:t>
      </w:r>
      <w:r w:rsidR="00A56BA4">
        <w:t>em</w:t>
      </w:r>
      <w:r w:rsidR="00A56BA4" w:rsidRPr="007C1BF0">
        <w:t>.</w:t>
      </w:r>
    </w:p>
    <w:p w14:paraId="4D5B1C9D" w14:textId="48CEAA09" w:rsidR="00A56BA4" w:rsidRDefault="00A56BA4" w:rsidP="00645A95">
      <w:pPr>
        <w:pStyle w:val="Heading2"/>
      </w:pPr>
      <w:bookmarkStart w:id="8" w:name="_Toc160698578"/>
      <w:r w:rsidRPr="007C1BF0">
        <w:t xml:space="preserve">Identify </w:t>
      </w:r>
      <w:r w:rsidR="00CB7864">
        <w:t>the analysis</w:t>
      </w:r>
      <w:r w:rsidRPr="007C1BF0">
        <w:t xml:space="preserve"> </w:t>
      </w:r>
      <w:r>
        <w:t>g</w:t>
      </w:r>
      <w:r w:rsidRPr="007C1BF0">
        <w:t xml:space="preserve">oals and </w:t>
      </w:r>
      <w:r>
        <w:t>o</w:t>
      </w:r>
      <w:r w:rsidRPr="007C1BF0">
        <w:t>bjectives</w:t>
      </w:r>
      <w:bookmarkEnd w:id="8"/>
    </w:p>
    <w:p w14:paraId="3B659E8F" w14:textId="3871EBEC" w:rsidR="00A56BA4" w:rsidRPr="007C1BF0" w:rsidRDefault="00A56BA4" w:rsidP="00A56BA4">
      <w:pPr>
        <w:pStyle w:val="BodyText"/>
      </w:pPr>
      <w:r w:rsidRPr="007C1BF0">
        <w:t>The</w:t>
      </w:r>
      <w:r>
        <w:t xml:space="preserve"> </w:t>
      </w:r>
      <w:r w:rsidRPr="007C1BF0">
        <w:t xml:space="preserve">goals of the </w:t>
      </w:r>
      <w:r>
        <w:t>a</w:t>
      </w:r>
      <w:r w:rsidRPr="007C1BF0">
        <w:t xml:space="preserve">nalysis must be driven by the mission, goals and objectives, and </w:t>
      </w:r>
      <w:r>
        <w:t>performance measures</w:t>
      </w:r>
      <w:r w:rsidRPr="007C1BF0">
        <w:t xml:space="preserve"> of the</w:t>
      </w:r>
      <w:r>
        <w:t xml:space="preserve"> </w:t>
      </w:r>
      <w:r w:rsidRPr="007C1BF0">
        <w:t xml:space="preserve">project. Goals </w:t>
      </w:r>
      <w:r w:rsidR="000226BF">
        <w:t xml:space="preserve">and objectives </w:t>
      </w:r>
      <w:r w:rsidRPr="007C1BF0">
        <w:t>may include:</w:t>
      </w:r>
    </w:p>
    <w:p w14:paraId="4480A087" w14:textId="043FFDDB" w:rsidR="00A56BA4" w:rsidRPr="007C1BF0" w:rsidRDefault="00A56BA4" w:rsidP="00A56BA4">
      <w:pPr>
        <w:pStyle w:val="ListBullet"/>
      </w:pPr>
      <w:r w:rsidRPr="007C1BF0">
        <w:t xml:space="preserve">Understand the economic impact of </w:t>
      </w:r>
      <w:r w:rsidR="00E55AF4">
        <w:t>the</w:t>
      </w:r>
      <w:r w:rsidRPr="007C1BF0">
        <w:t xml:space="preserve"> proposed</w:t>
      </w:r>
      <w:r>
        <w:t xml:space="preserve"> process</w:t>
      </w:r>
      <w:r w:rsidRPr="007C1BF0">
        <w:t xml:space="preserve"> and/or </w:t>
      </w:r>
      <w:r>
        <w:t>system</w:t>
      </w:r>
      <w:r w:rsidRPr="007C1BF0">
        <w:t xml:space="preserve"> change by</w:t>
      </w:r>
      <w:r>
        <w:t xml:space="preserve"> </w:t>
      </w:r>
      <w:r w:rsidRPr="007C1BF0">
        <w:t>evaluating the life-cycle cost associated with each alternative</w:t>
      </w:r>
      <w:r>
        <w:t>.</w:t>
      </w:r>
    </w:p>
    <w:p w14:paraId="159B26F3" w14:textId="08CC386C" w:rsidR="00A56BA4" w:rsidRPr="007C1BF0" w:rsidRDefault="0077524C" w:rsidP="00A56BA4">
      <w:pPr>
        <w:pStyle w:val="ListBullet"/>
      </w:pPr>
      <w:r>
        <w:t>Estimat</w:t>
      </w:r>
      <w:r w:rsidR="000226BF">
        <w:t>e</w:t>
      </w:r>
      <w:r>
        <w:t xml:space="preserve"> </w:t>
      </w:r>
      <w:r w:rsidR="00A56BA4" w:rsidRPr="007C1BF0">
        <w:t xml:space="preserve">the </w:t>
      </w:r>
      <w:r w:rsidR="006C3104">
        <w:t>present value</w:t>
      </w:r>
      <w:r w:rsidR="00A56BA4">
        <w:t xml:space="preserve"> </w:t>
      </w:r>
      <w:r w:rsidR="006C3104">
        <w:t xml:space="preserve">of </w:t>
      </w:r>
      <w:r w:rsidR="00A56BA4" w:rsidRPr="007C1BF0">
        <w:t>investments</w:t>
      </w:r>
      <w:r w:rsidR="006C3104">
        <w:t>.</w:t>
      </w:r>
    </w:p>
    <w:p w14:paraId="2230FCA8" w14:textId="1B995DA4" w:rsidR="00A56BA4" w:rsidRPr="007C1BF0" w:rsidRDefault="007C6ED2" w:rsidP="00A56BA4">
      <w:pPr>
        <w:pStyle w:val="ListBullet"/>
      </w:pPr>
      <w:r>
        <w:t>P</w:t>
      </w:r>
      <w:r w:rsidR="00A56BA4" w:rsidRPr="007C1BF0">
        <w:t xml:space="preserve">rovide the </w:t>
      </w:r>
      <w:r w:rsidR="00A56BA4">
        <w:t>agency</w:t>
      </w:r>
      <w:r w:rsidR="00A56BA4" w:rsidRPr="007C1BF0">
        <w:t xml:space="preserve"> with a</w:t>
      </w:r>
      <w:r w:rsidR="00A56BA4">
        <w:t xml:space="preserve">n </w:t>
      </w:r>
      <w:r w:rsidR="00A56BA4" w:rsidRPr="007C1BF0">
        <w:t xml:space="preserve">analysis of costs, improvements, and benefits that can be expected to accrue </w:t>
      </w:r>
      <w:r w:rsidR="00A56BA4">
        <w:t xml:space="preserve">from </w:t>
      </w:r>
      <w:r w:rsidR="00A56BA4" w:rsidRPr="007C1BF0">
        <w:t>recommen</w:t>
      </w:r>
      <w:r w:rsidR="00A56BA4">
        <w:t>ded process changes</w:t>
      </w:r>
      <w:r w:rsidR="00A56BA4" w:rsidRPr="007C1BF0">
        <w:t xml:space="preserve"> or</w:t>
      </w:r>
      <w:r w:rsidR="00A56BA4">
        <w:t xml:space="preserve"> system </w:t>
      </w:r>
      <w:r w:rsidR="00A56BA4" w:rsidRPr="007C1BF0">
        <w:t>enhancements</w:t>
      </w:r>
      <w:r w:rsidR="00A56BA4">
        <w:t>.</w:t>
      </w:r>
    </w:p>
    <w:p w14:paraId="4C598E60" w14:textId="1EEBD5C0" w:rsidR="00A56BA4" w:rsidRPr="007C1BF0" w:rsidRDefault="007C6ED2" w:rsidP="00A56BA4">
      <w:pPr>
        <w:pStyle w:val="ListBullet"/>
      </w:pPr>
      <w:r>
        <w:t>P</w:t>
      </w:r>
      <w:r w:rsidR="00A56BA4" w:rsidRPr="007C1BF0">
        <w:t>rovide decision makers with a cost-focused framework that will enable them to</w:t>
      </w:r>
      <w:r w:rsidR="00A56BA4">
        <w:t xml:space="preserve"> </w:t>
      </w:r>
      <w:r w:rsidR="00A56BA4" w:rsidRPr="007C1BF0">
        <w:t xml:space="preserve">make </w:t>
      </w:r>
      <w:proofErr w:type="gramStart"/>
      <w:r w:rsidR="00A56BA4" w:rsidRPr="007C1BF0">
        <w:t>a</w:t>
      </w:r>
      <w:r w:rsidR="00A56BA4">
        <w:t xml:space="preserve">  </w:t>
      </w:r>
      <w:r w:rsidR="00A56BA4" w:rsidRPr="007C1BF0">
        <w:t>decision</w:t>
      </w:r>
      <w:proofErr w:type="gramEnd"/>
      <w:r w:rsidR="00A56BA4" w:rsidRPr="007C1BF0">
        <w:t xml:space="preserve"> whether to proceed with detailed analysis and</w:t>
      </w:r>
      <w:r w:rsidR="00A56BA4">
        <w:t xml:space="preserve"> </w:t>
      </w:r>
      <w:r w:rsidR="00A56BA4" w:rsidRPr="007C1BF0">
        <w:t xml:space="preserve">development of </w:t>
      </w:r>
      <w:r w:rsidR="00A56BA4">
        <w:t xml:space="preserve">a new </w:t>
      </w:r>
      <w:r w:rsidR="00A56BA4" w:rsidRPr="007C1BF0">
        <w:t>syste</w:t>
      </w:r>
      <w:r w:rsidR="00A56BA4">
        <w:t>m</w:t>
      </w:r>
      <w:r w:rsidR="0074309B">
        <w:t xml:space="preserve"> </w:t>
      </w:r>
      <w:r w:rsidR="00FC6BF8">
        <w:t>(feasibility study inputs)</w:t>
      </w:r>
      <w:r w:rsidR="00A56BA4">
        <w:t>.</w:t>
      </w:r>
    </w:p>
    <w:p w14:paraId="22B7CE72" w14:textId="6EB3CC43" w:rsidR="00A56BA4" w:rsidRDefault="007C6ED2" w:rsidP="00A56BA4">
      <w:pPr>
        <w:pStyle w:val="ListBullet"/>
      </w:pPr>
      <w:r>
        <w:lastRenderedPageBreak/>
        <w:t>C</w:t>
      </w:r>
      <w:r w:rsidR="00A56BA4" w:rsidRPr="007C1BF0">
        <w:t xml:space="preserve">ategorize costs in terms of </w:t>
      </w:r>
      <w:r w:rsidR="00EF27A3">
        <w:t>accepted</w:t>
      </w:r>
      <w:r w:rsidR="00A56BA4" w:rsidRPr="007C1BF0">
        <w:t xml:space="preserve"> </w:t>
      </w:r>
      <w:r w:rsidR="00A56BA4">
        <w:t>a</w:t>
      </w:r>
      <w:r w:rsidR="00A56BA4" w:rsidRPr="007C1BF0">
        <w:t>naly</w:t>
      </w:r>
      <w:r w:rsidR="00A56BA4">
        <w:t>s</w:t>
      </w:r>
      <w:r w:rsidR="00A56BA4" w:rsidRPr="007C1BF0">
        <w:t>is practices, providing a clear understanding of recurring process costs, one-time process costs,</w:t>
      </w:r>
      <w:r w:rsidR="00A56BA4">
        <w:t xml:space="preserve"> </w:t>
      </w:r>
      <w:r w:rsidR="00A56BA4" w:rsidRPr="007C1BF0">
        <w:t xml:space="preserve">recurring </w:t>
      </w:r>
      <w:r w:rsidR="00A56BA4">
        <w:t xml:space="preserve">system </w:t>
      </w:r>
      <w:r w:rsidR="00A56BA4" w:rsidRPr="007C1BF0">
        <w:t xml:space="preserve">costs, one-time </w:t>
      </w:r>
      <w:r w:rsidR="00A56BA4">
        <w:t xml:space="preserve">system </w:t>
      </w:r>
      <w:r w:rsidR="00A56BA4" w:rsidRPr="007C1BF0">
        <w:t>costs (system development, procurement, training),</w:t>
      </w:r>
      <w:r w:rsidR="00A56BA4">
        <w:t xml:space="preserve"> </w:t>
      </w:r>
      <w:r w:rsidR="00A56BA4" w:rsidRPr="007C1BF0">
        <w:t>cost avoidance</w:t>
      </w:r>
      <w:r w:rsidR="00CE08EB">
        <w:t>, etc.</w:t>
      </w:r>
    </w:p>
    <w:p w14:paraId="412E5476" w14:textId="77777777" w:rsidR="0064299B" w:rsidRPr="007C1BF0" w:rsidRDefault="0064299B" w:rsidP="00645A95">
      <w:pPr>
        <w:pStyle w:val="Heading2"/>
      </w:pPr>
      <w:bookmarkStart w:id="9" w:name="_Toc160698579"/>
      <w:r w:rsidRPr="007C1BF0">
        <w:t xml:space="preserve">Identify </w:t>
      </w:r>
      <w:r>
        <w:t>a</w:t>
      </w:r>
      <w:r w:rsidRPr="007C1BF0">
        <w:t xml:space="preserve">ssumptions and </w:t>
      </w:r>
      <w:r>
        <w:t>c</w:t>
      </w:r>
      <w:r w:rsidRPr="007C1BF0">
        <w:t>onstraints</w:t>
      </w:r>
      <w:bookmarkEnd w:id="9"/>
    </w:p>
    <w:p w14:paraId="296B066A" w14:textId="6107A3AE" w:rsidR="0064299B" w:rsidRDefault="00A65FD5" w:rsidP="0064299B">
      <w:pPr>
        <w:pStyle w:val="BodyText"/>
      </w:pPr>
      <w:r>
        <w:t>Identify k</w:t>
      </w:r>
      <w:r w:rsidR="0064299B" w:rsidRPr="007C1BF0">
        <w:t xml:space="preserve">ey assumptions and constraints that affect the results of the </w:t>
      </w:r>
      <w:r w:rsidR="00B15EAD">
        <w:t>cost benefit</w:t>
      </w:r>
      <w:r w:rsidR="0064299B">
        <w:t xml:space="preserve"> a</w:t>
      </w:r>
      <w:r w:rsidR="0064299B" w:rsidRPr="007C1BF0">
        <w:t>nalysis.</w:t>
      </w:r>
    </w:p>
    <w:p w14:paraId="343D87ED" w14:textId="77777777" w:rsidR="00B05C06" w:rsidRDefault="00B05C06" w:rsidP="0036720C">
      <w:pPr>
        <w:pStyle w:val="ListBullet"/>
      </w:pPr>
      <w:r>
        <w:t>Assumptions are believed to be true.</w:t>
      </w:r>
    </w:p>
    <w:p w14:paraId="37944C9D" w14:textId="77777777" w:rsidR="00B05C06" w:rsidRDefault="00B05C06" w:rsidP="0036720C">
      <w:pPr>
        <w:pStyle w:val="ListBullet"/>
      </w:pPr>
      <w:r>
        <w:t>While constraints are true.</w:t>
      </w:r>
    </w:p>
    <w:p w14:paraId="52236DF1" w14:textId="192767C1" w:rsidR="00B05C06" w:rsidRPr="007C1BF0" w:rsidRDefault="00B05C06" w:rsidP="0064299B">
      <w:pPr>
        <w:pStyle w:val="ListBullet"/>
      </w:pPr>
      <w:r>
        <w:t xml:space="preserve">Assumptions tend to be good for the </w:t>
      </w:r>
      <w:r w:rsidR="0036720C">
        <w:t>alternative</w:t>
      </w:r>
      <w:r>
        <w:t xml:space="preserve"> while constraints are not.</w:t>
      </w:r>
    </w:p>
    <w:p w14:paraId="103308BC" w14:textId="689486B0" w:rsidR="00496E46" w:rsidRDefault="00496E46" w:rsidP="00965437">
      <w:pPr>
        <w:pStyle w:val="Heading4"/>
      </w:pPr>
      <w:r>
        <w:t>Assumptions</w:t>
      </w:r>
    </w:p>
    <w:p w14:paraId="065F8AF9" w14:textId="29BE9A52" w:rsidR="005514EC" w:rsidRPr="007C1BF0" w:rsidRDefault="0064299B" w:rsidP="0064299B">
      <w:pPr>
        <w:pStyle w:val="BodyText"/>
      </w:pPr>
      <w:r w:rsidRPr="007C1BF0">
        <w:t>Assumptions are explicit statements used to describe the present and future environment upon</w:t>
      </w:r>
      <w:r>
        <w:t xml:space="preserve"> </w:t>
      </w:r>
      <w:r w:rsidRPr="007C1BF0">
        <w:t xml:space="preserve">which the </w:t>
      </w:r>
      <w:r>
        <w:t>e</w:t>
      </w:r>
      <w:r w:rsidRPr="007C1BF0">
        <w:t xml:space="preserve">conomic </w:t>
      </w:r>
      <w:r>
        <w:t>a</w:t>
      </w:r>
      <w:r w:rsidRPr="007C1BF0">
        <w:t>nalysis is based. The following guidelines shall be used in making</w:t>
      </w:r>
      <w:r>
        <w:t xml:space="preserve"> </w:t>
      </w:r>
      <w:r w:rsidRPr="007C1BF0">
        <w:t>assumptions.</w:t>
      </w:r>
    </w:p>
    <w:p w14:paraId="1DC6C8EA" w14:textId="4C426828" w:rsidR="005514EC" w:rsidRDefault="005514EC" w:rsidP="005514EC">
      <w:pPr>
        <w:pStyle w:val="ListBullet"/>
      </w:pPr>
      <w:r>
        <w:t>A</w:t>
      </w:r>
      <w:r w:rsidR="00AD3FA7">
        <w:t xml:space="preserve">n </w:t>
      </w:r>
      <w:r>
        <w:t>assumption is what’s believed true.</w:t>
      </w:r>
    </w:p>
    <w:p w14:paraId="6E1673C0" w14:textId="770BE43B" w:rsidR="005514EC" w:rsidRDefault="00DF6521" w:rsidP="005514EC">
      <w:pPr>
        <w:pStyle w:val="ListBullet"/>
      </w:pPr>
      <w:r>
        <w:t>For example, t</w:t>
      </w:r>
      <w:r w:rsidR="005514EC">
        <w:t xml:space="preserve">his can be an event or circumstance that </w:t>
      </w:r>
      <w:r>
        <w:t>is</w:t>
      </w:r>
      <w:r w:rsidR="005514EC">
        <w:t xml:space="preserve"> likely to occur over the course of </w:t>
      </w:r>
      <w:r w:rsidR="00144BB2">
        <w:t>investment</w:t>
      </w:r>
      <w:r w:rsidR="005514EC">
        <w:t>.</w:t>
      </w:r>
    </w:p>
    <w:p w14:paraId="2756921B" w14:textId="69BB9AC7" w:rsidR="0064299B" w:rsidRPr="007C1BF0" w:rsidRDefault="005514EC" w:rsidP="00144BB2">
      <w:pPr>
        <w:pStyle w:val="ListBullet"/>
      </w:pPr>
      <w:r>
        <w:t>They are stated without proof or evidence</w:t>
      </w:r>
      <w:r w:rsidR="00144BB2">
        <w:t>; but a</w:t>
      </w:r>
      <w:r w:rsidR="0064299B" w:rsidRPr="007C1BF0">
        <w:t xml:space="preserve">ssumptions </w:t>
      </w:r>
      <w:r w:rsidR="00F23629">
        <w:t>are</w:t>
      </w:r>
      <w:r w:rsidR="0064299B" w:rsidRPr="007C1BF0">
        <w:t xml:space="preserve"> </w:t>
      </w:r>
      <w:r w:rsidR="00144BB2">
        <w:t xml:space="preserve">also </w:t>
      </w:r>
      <w:r w:rsidR="0064299B" w:rsidRPr="007C1BF0">
        <w:t>realistic</w:t>
      </w:r>
      <w:r w:rsidR="0064299B">
        <w:t>.</w:t>
      </w:r>
    </w:p>
    <w:p w14:paraId="2943B06F" w14:textId="77777777" w:rsidR="0064299B" w:rsidRPr="007C1BF0" w:rsidRDefault="0064299B" w:rsidP="0064299B">
      <w:pPr>
        <w:pStyle w:val="BodyText"/>
      </w:pPr>
      <w:r w:rsidRPr="007C1BF0">
        <w:t>Assumptions</w:t>
      </w:r>
      <w:r>
        <w:t xml:space="preserve"> c</w:t>
      </w:r>
      <w:r w:rsidRPr="007C1BF0">
        <w:t>ategor</w:t>
      </w:r>
      <w:r>
        <w:t>ies may include</w:t>
      </w:r>
      <w:r w:rsidRPr="007C1BF0">
        <w:t>:</w:t>
      </w:r>
    </w:p>
    <w:p w14:paraId="24D448F3" w14:textId="7E75EB13" w:rsidR="0064299B" w:rsidRPr="007C1BF0" w:rsidRDefault="0064299B" w:rsidP="0064299B">
      <w:pPr>
        <w:pStyle w:val="ListBullet"/>
      </w:pPr>
      <w:r w:rsidRPr="007C1BF0">
        <w:t>Assumptions related to functional requirements</w:t>
      </w:r>
      <w:r w:rsidR="007A561D">
        <w:t>.</w:t>
      </w:r>
    </w:p>
    <w:p w14:paraId="7EFF55B6" w14:textId="629B64C6" w:rsidR="0064299B" w:rsidRPr="007C1BF0" w:rsidRDefault="0064299B" w:rsidP="0064299B">
      <w:pPr>
        <w:pStyle w:val="ListBullet"/>
      </w:pPr>
      <w:r w:rsidRPr="007C1BF0">
        <w:t>Assumptions related to project activities</w:t>
      </w:r>
      <w:r w:rsidR="007A561D">
        <w:t>.</w:t>
      </w:r>
    </w:p>
    <w:p w14:paraId="2488133E" w14:textId="5057F500" w:rsidR="0064299B" w:rsidRPr="007C1BF0" w:rsidRDefault="0064299B" w:rsidP="0064299B">
      <w:pPr>
        <w:pStyle w:val="ListBullet"/>
      </w:pPr>
      <w:r w:rsidRPr="007C1BF0">
        <w:t>Assumptions related to workload</w:t>
      </w:r>
      <w:r w:rsidR="00506651">
        <w:t xml:space="preserve"> </w:t>
      </w:r>
      <w:r w:rsidRPr="007C1BF0">
        <w:t>and resource estimates</w:t>
      </w:r>
      <w:r w:rsidR="007A561D">
        <w:t>.</w:t>
      </w:r>
    </w:p>
    <w:p w14:paraId="1356E933" w14:textId="76A7865D" w:rsidR="0064299B" w:rsidRPr="007C1BF0" w:rsidRDefault="0064299B" w:rsidP="0064299B">
      <w:pPr>
        <w:pStyle w:val="ListBullet"/>
      </w:pPr>
      <w:r w:rsidRPr="007C1BF0">
        <w:t>Assumptions related to cost analysis</w:t>
      </w:r>
      <w:r w:rsidR="007A561D">
        <w:t>.</w:t>
      </w:r>
    </w:p>
    <w:p w14:paraId="771EE048" w14:textId="099B66AC" w:rsidR="00E56F86" w:rsidRDefault="0064299B" w:rsidP="00965437">
      <w:pPr>
        <w:pStyle w:val="Heading4"/>
      </w:pPr>
      <w:r w:rsidRPr="007C1BF0">
        <w:t>Constraint</w:t>
      </w:r>
      <w:r w:rsidR="00496E46">
        <w:t>s</w:t>
      </w:r>
    </w:p>
    <w:p w14:paraId="76A848CB" w14:textId="423F9DCB" w:rsidR="00FE2D5B" w:rsidRDefault="00FE2D5B" w:rsidP="006A6442">
      <w:pPr>
        <w:pStyle w:val="ListBullet"/>
      </w:pPr>
      <w:r w:rsidRPr="00FE2D5B">
        <w:t xml:space="preserve">Constraints are factors outside, but have a direct impact on, the process or system design. </w:t>
      </w:r>
    </w:p>
    <w:p w14:paraId="1C1821C8" w14:textId="43DF276A" w:rsidR="00FE2D5B" w:rsidRDefault="00FE2D5B" w:rsidP="006A6442">
      <w:pPr>
        <w:pStyle w:val="ListBullet"/>
      </w:pPr>
      <w:r w:rsidRPr="00FE2D5B">
        <w:t xml:space="preserve">They include </w:t>
      </w:r>
      <w:r>
        <w:t>l</w:t>
      </w:r>
      <w:r w:rsidRPr="00FE2D5B">
        <w:t>aws and regulations, technology, political, financial, operational (e.g., staff skills)</w:t>
      </w:r>
    </w:p>
    <w:p w14:paraId="5E575D10" w14:textId="0B30A87A" w:rsidR="00B37A78" w:rsidRDefault="00C23413" w:rsidP="006A6442">
      <w:pPr>
        <w:pStyle w:val="ListBullet"/>
      </w:pPr>
      <w:r>
        <w:t>Constraints a</w:t>
      </w:r>
      <w:r w:rsidR="00B37A78">
        <w:t xml:space="preserve">re limitations. </w:t>
      </w:r>
    </w:p>
    <w:p w14:paraId="268683C1" w14:textId="190C4043" w:rsidR="0064299B" w:rsidRDefault="0081509B" w:rsidP="002A2754">
      <w:pPr>
        <w:pStyle w:val="ListBullet"/>
      </w:pPr>
      <w:r>
        <w:t>Assumptions vs. constraints.</w:t>
      </w:r>
    </w:p>
    <w:p w14:paraId="263040AB" w14:textId="77777777" w:rsidR="006D3FD2" w:rsidRDefault="006D3FD2" w:rsidP="00645A95">
      <w:pPr>
        <w:pStyle w:val="Heading2"/>
      </w:pPr>
      <w:bookmarkStart w:id="10" w:name="_Toc160698580"/>
      <w:r>
        <w:t>Identify alternatives</w:t>
      </w:r>
      <w:bookmarkEnd w:id="10"/>
    </w:p>
    <w:p w14:paraId="242DB5D7" w14:textId="77777777" w:rsidR="006D3FD2" w:rsidRDefault="006D3FD2" w:rsidP="006D3FD2">
      <w:pPr>
        <w:pStyle w:val="ListBullet"/>
      </w:pPr>
      <w:r>
        <w:t>Identify feasible alternatives, including, if applicable, the status quo.</w:t>
      </w:r>
    </w:p>
    <w:p w14:paraId="08A5CB28" w14:textId="56812669" w:rsidR="006D3FD2" w:rsidRDefault="006D3FD2" w:rsidP="006D3FD2">
      <w:pPr>
        <w:pStyle w:val="ListBullet"/>
      </w:pPr>
      <w:r>
        <w:t xml:space="preserve">From the list of potential alternatives, narrow down </w:t>
      </w:r>
      <w:r w:rsidR="00A341A9">
        <w:t xml:space="preserve">the </w:t>
      </w:r>
      <w:r>
        <w:t xml:space="preserve">alternatives </w:t>
      </w:r>
      <w:proofErr w:type="gramStart"/>
      <w:r>
        <w:t>to  a</w:t>
      </w:r>
      <w:proofErr w:type="gramEnd"/>
      <w:r>
        <w:t xml:space="preserve"> manageable number of alternatives.</w:t>
      </w:r>
    </w:p>
    <w:p w14:paraId="5B6F6D09" w14:textId="70F923CB" w:rsidR="006D3FD2" w:rsidRDefault="006D3FD2" w:rsidP="006D3FD2">
      <w:pPr>
        <w:pStyle w:val="ListBullet"/>
      </w:pPr>
      <w:r>
        <w:t xml:space="preserve">To develop a short list of alternatives, </w:t>
      </w:r>
      <w:r w:rsidR="00FB40A6">
        <w:t xml:space="preserve">evaluate </w:t>
      </w:r>
      <w:r>
        <w:t>each candidate alternative using non-financial, qualitative factors.</w:t>
      </w:r>
    </w:p>
    <w:p w14:paraId="1E72E568" w14:textId="0A40DDA4" w:rsidR="004B342B" w:rsidRDefault="006D3FD2" w:rsidP="0064299B">
      <w:pPr>
        <w:pStyle w:val="ListBullet"/>
      </w:pPr>
      <w:r>
        <w:t>If a candidate alternative is eliminated, specific reasons for dropping that alternative should be documented in the analysis.</w:t>
      </w:r>
    </w:p>
    <w:p w14:paraId="2618AE22" w14:textId="2404E01A" w:rsidR="009130E5" w:rsidRDefault="009130E5" w:rsidP="00645A95">
      <w:pPr>
        <w:pStyle w:val="Heading2"/>
      </w:pPr>
      <w:bookmarkStart w:id="11" w:name="_Toc160698581"/>
      <w:r w:rsidRPr="007C1BF0">
        <w:lastRenderedPageBreak/>
        <w:t>Determin</w:t>
      </w:r>
      <w:r>
        <w:t>e</w:t>
      </w:r>
      <w:r w:rsidRPr="007C1BF0">
        <w:t xml:space="preserve"> costs</w:t>
      </w:r>
      <w:r w:rsidR="003E7182">
        <w:t xml:space="preserve"> and benefits</w:t>
      </w:r>
      <w:r>
        <w:t xml:space="preserve"> for current environment</w:t>
      </w:r>
      <w:bookmarkEnd w:id="11"/>
    </w:p>
    <w:p w14:paraId="74A92EAA" w14:textId="77777777" w:rsidR="009130E5" w:rsidRDefault="009130E5" w:rsidP="00F84E36">
      <w:r>
        <w:t xml:space="preserve">This </w:t>
      </w:r>
      <w:r w:rsidRPr="004E31F6">
        <w:t>will establish a baseline for all target business alternatives to be measured.</w:t>
      </w:r>
    </w:p>
    <w:p w14:paraId="399FF0B2" w14:textId="13F9E65C" w:rsidR="001133E7" w:rsidRDefault="009C7528" w:rsidP="001133E7">
      <w:pPr>
        <w:pStyle w:val="ListBullet"/>
      </w:pPr>
      <w:r>
        <w:t>Document work breakdown structure – These are the processes, functions, and activities required to sustain the status quo operations (including any planned enhancements)</w:t>
      </w:r>
      <w:r w:rsidR="001133E7">
        <w:t xml:space="preserve">. </w:t>
      </w:r>
    </w:p>
    <w:p w14:paraId="4B3FDC44" w14:textId="7912E397" w:rsidR="009C7528" w:rsidRDefault="009C7528" w:rsidP="009C7528">
      <w:pPr>
        <w:pStyle w:val="ListBullet"/>
      </w:pPr>
      <w:r>
        <w:t>Identify cost components (i.e., resources) required to support the status quo - Personnel, hardware, software, management support, and systems integration services</w:t>
      </w:r>
    </w:p>
    <w:p w14:paraId="6BF20141" w14:textId="1E017868" w:rsidR="009C7528" w:rsidRDefault="009C7528" w:rsidP="009C7528">
      <w:pPr>
        <w:pStyle w:val="ListBullet"/>
      </w:pPr>
      <w:r>
        <w:t xml:space="preserve">Select cost estimating methods (e.g., bottom-up, analogous systems) </w:t>
      </w:r>
    </w:p>
    <w:p w14:paraId="3E2711AD" w14:textId="4AAA9A51" w:rsidR="009C7528" w:rsidRDefault="009C7528" w:rsidP="009C7528">
      <w:pPr>
        <w:pStyle w:val="ListBullet"/>
      </w:pPr>
      <w:r>
        <w:t>Develop data collection model to collect and project the costs and benefits</w:t>
      </w:r>
      <w:r w:rsidR="001C015B">
        <w:t>.</w:t>
      </w:r>
    </w:p>
    <w:p w14:paraId="7BDDE572" w14:textId="78DF4586" w:rsidR="009C7528" w:rsidRDefault="009C7528" w:rsidP="009C7528">
      <w:pPr>
        <w:pStyle w:val="ListBullet"/>
      </w:pPr>
      <w:r>
        <w:t>Collect and normalize status quo cost data – This includes costs of the cost components, volume information (e.g., number of system users), and normalization data such as inflation rates and growth factors</w:t>
      </w:r>
      <w:r w:rsidR="00AB72B4">
        <w:t>.</w:t>
      </w:r>
    </w:p>
    <w:p w14:paraId="468D3B52" w14:textId="77777777" w:rsidR="00D7065A" w:rsidRDefault="009C7528" w:rsidP="009C7528">
      <w:pPr>
        <w:pStyle w:val="ListBullet"/>
      </w:pPr>
      <w:r>
        <w:t>Estimate life cycle costs for status quo alternative (discounted to accurately calculate the net present value of the investment)</w:t>
      </w:r>
    </w:p>
    <w:p w14:paraId="0AB8512F" w14:textId="24FBD1A6" w:rsidR="009C7528" w:rsidRDefault="00644B07" w:rsidP="00644B07">
      <w:pPr>
        <w:pStyle w:val="ListBullet2"/>
      </w:pPr>
      <w:bookmarkStart w:id="12" w:name="_Hlk159325532"/>
      <w:r>
        <w:t>Consider</w:t>
      </w:r>
      <w:r w:rsidR="009C7528">
        <w:t xml:space="preserve"> the </w:t>
      </w:r>
      <w:r w:rsidR="001A508D">
        <w:t xml:space="preserve">technology </w:t>
      </w:r>
      <w:r w:rsidR="00405436">
        <w:t>lifecycle</w:t>
      </w:r>
      <w:r w:rsidR="00AB72B4">
        <w:t>.</w:t>
      </w:r>
    </w:p>
    <w:p w14:paraId="36861BF6" w14:textId="77777777" w:rsidR="00277672" w:rsidRDefault="00277672" w:rsidP="00644B07">
      <w:pPr>
        <w:pStyle w:val="ListBullet2"/>
      </w:pPr>
      <w:r>
        <w:t>Segment costs and benefits by fiscal year.</w:t>
      </w:r>
    </w:p>
    <w:p w14:paraId="7C0DBFDB" w14:textId="595302B2" w:rsidR="00277672" w:rsidRDefault="00277672" w:rsidP="00644B07">
      <w:pPr>
        <w:pStyle w:val="ListBullet2"/>
      </w:pPr>
      <w:r>
        <w:t>Include at least 5 years of maintenance and operations costs for each alternative.</w:t>
      </w:r>
    </w:p>
    <w:bookmarkEnd w:id="12"/>
    <w:p w14:paraId="5C0F3AD5" w14:textId="6774848B" w:rsidR="009C7528" w:rsidRDefault="009C7528" w:rsidP="009C7528">
      <w:pPr>
        <w:pStyle w:val="ListBullet"/>
      </w:pPr>
      <w:r>
        <w:t>Conduct sensitivity analysis (e.g., to identify those variables whose changes create the greatest changes in cost).</w:t>
      </w:r>
    </w:p>
    <w:p w14:paraId="4F50F783" w14:textId="6070106F" w:rsidR="009C7528" w:rsidRDefault="009C7528" w:rsidP="009C7528">
      <w:pPr>
        <w:pStyle w:val="ListBullet"/>
      </w:pPr>
      <w:r>
        <w:t xml:space="preserve">Define the current risks and opportunities related </w:t>
      </w:r>
      <w:r w:rsidR="006D3FD2">
        <w:t>to</w:t>
      </w:r>
      <w:r>
        <w:t xml:space="preserve"> maintaining the status quo</w:t>
      </w:r>
      <w:r w:rsidR="007B1765">
        <w:t>.</w:t>
      </w:r>
    </w:p>
    <w:p w14:paraId="74EF5D17" w14:textId="1E6F0D8F" w:rsidR="009C7528" w:rsidRPr="0047469A" w:rsidRDefault="009C7528" w:rsidP="0047469A">
      <w:pPr>
        <w:pStyle w:val="ListBullet"/>
      </w:pPr>
      <w:r w:rsidRPr="0047469A">
        <w:t>Prepare status quo cost/benefit analysis that documents</w:t>
      </w:r>
      <w:r w:rsidR="000862FF" w:rsidRPr="0047469A">
        <w:t xml:space="preserve"> the e</w:t>
      </w:r>
      <w:r w:rsidRPr="0047469A">
        <w:t>xpected costs, benefits, and assumptions (calculation methods, time periods)</w:t>
      </w:r>
      <w:r w:rsidR="000862FF" w:rsidRPr="0047469A">
        <w:t xml:space="preserve"> for the status quo.</w:t>
      </w:r>
    </w:p>
    <w:p w14:paraId="608327DA" w14:textId="2FA24F08" w:rsidR="00235823" w:rsidRDefault="00235823" w:rsidP="00645A95">
      <w:pPr>
        <w:pStyle w:val="Heading2"/>
      </w:pPr>
      <w:bookmarkStart w:id="13" w:name="_Toc160698582"/>
      <w:r>
        <w:t>Conduct alter</w:t>
      </w:r>
      <w:r w:rsidR="00D86422">
        <w:t xml:space="preserve">native </w:t>
      </w:r>
      <w:r>
        <w:t>analysis</w:t>
      </w:r>
      <w:bookmarkEnd w:id="13"/>
    </w:p>
    <w:p w14:paraId="08D0DA56" w14:textId="34C483B7" w:rsidR="009C605D" w:rsidRPr="009C605D" w:rsidRDefault="009C605D" w:rsidP="009C605D">
      <w:r w:rsidRPr="00BA155E">
        <w:t>This examines and relates the costs, benefits, and uncertainties of each alternative to determine the most cost-effective means of meeting the project objective.</w:t>
      </w:r>
    </w:p>
    <w:p w14:paraId="229CCF48" w14:textId="6AAFEF58" w:rsidR="00235823" w:rsidRDefault="00235823" w:rsidP="00847593">
      <w:pPr>
        <w:pStyle w:val="ListBullet"/>
      </w:pPr>
      <w:r>
        <w:t xml:space="preserve">Redefine feasible alternatives </w:t>
      </w:r>
      <w:r w:rsidR="00735C47">
        <w:t xml:space="preserve">(e.g., </w:t>
      </w:r>
      <w:r>
        <w:t>three alternatives in addition to the status quo</w:t>
      </w:r>
      <w:r w:rsidR="00735C47">
        <w:t>).</w:t>
      </w:r>
    </w:p>
    <w:p w14:paraId="74C8C502" w14:textId="175BEFFF" w:rsidR="00235823" w:rsidRDefault="00235823" w:rsidP="00847593">
      <w:pPr>
        <w:pStyle w:val="ListBullet"/>
      </w:pPr>
      <w:r>
        <w:t>Conduct market research</w:t>
      </w:r>
      <w:r w:rsidR="00735C47">
        <w:t>.</w:t>
      </w:r>
    </w:p>
    <w:p w14:paraId="553AE559" w14:textId="738BCA7E" w:rsidR="00235823" w:rsidRPr="00847593" w:rsidRDefault="00235823" w:rsidP="00847593">
      <w:pPr>
        <w:pStyle w:val="ListBullet"/>
        <w:spacing w:after="0"/>
      </w:pPr>
      <w:r w:rsidRPr="00847593">
        <w:t>Collect and normalize cost data for each alternative</w:t>
      </w:r>
      <w:r w:rsidR="00F97AEF" w:rsidRPr="00847593">
        <w:t xml:space="preserve"> </w:t>
      </w:r>
      <w:r w:rsidR="00B66D0F" w:rsidRPr="00847593">
        <w:t>using the same approach for determining the costs for the current environment (</w:t>
      </w:r>
      <w:r w:rsidR="0080149F" w:rsidRPr="00847593">
        <w:t>prior step)</w:t>
      </w:r>
      <w:r w:rsidR="00427EE1" w:rsidRPr="00847593">
        <w:t>, including:</w:t>
      </w:r>
    </w:p>
    <w:p w14:paraId="54839A65" w14:textId="4E2057C4" w:rsidR="00427EE1" w:rsidRDefault="00427EE1" w:rsidP="002E4C18">
      <w:pPr>
        <w:pStyle w:val="ListBullet2"/>
      </w:pPr>
      <w:r>
        <w:t>Work breakdown structure</w:t>
      </w:r>
    </w:p>
    <w:p w14:paraId="61041E70" w14:textId="2A54850C" w:rsidR="00427EE1" w:rsidRDefault="00B86C5C" w:rsidP="002E4C18">
      <w:pPr>
        <w:pStyle w:val="ListBullet2"/>
      </w:pPr>
      <w:r>
        <w:t>Cost components</w:t>
      </w:r>
    </w:p>
    <w:p w14:paraId="4F7D587B" w14:textId="143B4435" w:rsidR="00235823" w:rsidRDefault="00235823" w:rsidP="00235823">
      <w:pPr>
        <w:pStyle w:val="ListBullet"/>
      </w:pPr>
      <w:r>
        <w:t>Estimate life cycle costs for each alternative</w:t>
      </w:r>
      <w:r w:rsidR="00735C47">
        <w:t>.</w:t>
      </w:r>
    </w:p>
    <w:p w14:paraId="4E87EFC0" w14:textId="77777777" w:rsidR="006A6EA0" w:rsidRDefault="006A6EA0" w:rsidP="006A6EA0">
      <w:pPr>
        <w:pStyle w:val="ListBullet2"/>
      </w:pPr>
      <w:r>
        <w:t>Consider the technology lifecycle.</w:t>
      </w:r>
    </w:p>
    <w:p w14:paraId="50057D74" w14:textId="77777777" w:rsidR="006A6EA0" w:rsidRDefault="006A6EA0" w:rsidP="006A6EA0">
      <w:pPr>
        <w:pStyle w:val="ListBullet2"/>
      </w:pPr>
      <w:r>
        <w:t>Segment costs and benefits by fiscal year.</w:t>
      </w:r>
    </w:p>
    <w:p w14:paraId="7DAAA9C6" w14:textId="77777777" w:rsidR="006A6EA0" w:rsidRDefault="006A6EA0" w:rsidP="006A6EA0">
      <w:pPr>
        <w:pStyle w:val="ListBullet2"/>
      </w:pPr>
      <w:r>
        <w:t>Include at least 5 years of maintenance and operations costs for each alternative.</w:t>
      </w:r>
    </w:p>
    <w:p w14:paraId="4110A6DC" w14:textId="3233EF43" w:rsidR="00646EAD" w:rsidRDefault="00EA2C48" w:rsidP="00235823">
      <w:pPr>
        <w:pStyle w:val="ListBullet"/>
      </w:pPr>
      <w:r>
        <w:t>Estimate</w:t>
      </w:r>
      <w:r w:rsidR="00646EAD">
        <w:t xml:space="preserve"> the benefits</w:t>
      </w:r>
      <w:r w:rsidR="00085D7C">
        <w:t>—qualitative and non-quantitative—for each alternative.</w:t>
      </w:r>
    </w:p>
    <w:p w14:paraId="16B835A9" w14:textId="64C4ECAF" w:rsidR="00235823" w:rsidRDefault="00235823" w:rsidP="00235823">
      <w:pPr>
        <w:pStyle w:val="ListBullet"/>
      </w:pPr>
      <w:r>
        <w:t>Conduct sensitivity analysis</w:t>
      </w:r>
      <w:r w:rsidR="00735C47">
        <w:t>.</w:t>
      </w:r>
    </w:p>
    <w:p w14:paraId="33EF591B" w14:textId="71B8F52D" w:rsidR="00235823" w:rsidRDefault="00235823" w:rsidP="00235823">
      <w:pPr>
        <w:pStyle w:val="ListBullet"/>
      </w:pPr>
      <w:r>
        <w:lastRenderedPageBreak/>
        <w:t>Define the current risks and opportunities for each alternative</w:t>
      </w:r>
      <w:r w:rsidR="00735C47">
        <w:t>.</w:t>
      </w:r>
    </w:p>
    <w:p w14:paraId="350F3F52" w14:textId="2456F8D7" w:rsidR="00CD3720" w:rsidRDefault="00235823" w:rsidP="00CD3720">
      <w:pPr>
        <w:pStyle w:val="ListBullet"/>
        <w:numPr>
          <w:ilvl w:val="0"/>
          <w:numId w:val="0"/>
        </w:numPr>
        <w:ind w:left="360" w:hanging="360"/>
      </w:pPr>
      <w:r>
        <w:t>•</w:t>
      </w:r>
      <w:r>
        <w:tab/>
        <w:t>Prepare analysis that documents the expected costs, benefits, and assumptions (e.g., calculation methods, time periods) for each alternative</w:t>
      </w:r>
      <w:r w:rsidR="00735C47">
        <w:t>.</w:t>
      </w:r>
    </w:p>
    <w:p w14:paraId="277EF47E" w14:textId="77777777" w:rsidR="00CD3720" w:rsidRDefault="00CD3720" w:rsidP="00645A95">
      <w:pPr>
        <w:pStyle w:val="Heading2"/>
      </w:pPr>
      <w:bookmarkStart w:id="14" w:name="_Toc160698583"/>
      <w:r>
        <w:t>Prepare tradeoff analysis</w:t>
      </w:r>
      <w:bookmarkEnd w:id="14"/>
    </w:p>
    <w:p w14:paraId="4C7645D6" w14:textId="3A71C238" w:rsidR="00CD3720" w:rsidRPr="00CD3720" w:rsidRDefault="00CD3720" w:rsidP="00CD3720">
      <w:pPr>
        <w:pStyle w:val="ListBullet"/>
      </w:pPr>
      <w:r w:rsidRPr="00CD3720">
        <w:t>Develop structure to compare tradeoffs (e.g., cost, schedule, performance, benefits, risk) among the alternatives</w:t>
      </w:r>
      <w:r w:rsidR="009E679A">
        <w:t>.</w:t>
      </w:r>
    </w:p>
    <w:p w14:paraId="7BE13DC0" w14:textId="382BED37" w:rsidR="00CD3720" w:rsidRPr="00CD3720" w:rsidRDefault="00CD3720" w:rsidP="00CD3720">
      <w:pPr>
        <w:pStyle w:val="ListBullet"/>
      </w:pPr>
      <w:r w:rsidRPr="00CD3720">
        <w:t>Identify the most advantageous and reasonable solution and document rationale</w:t>
      </w:r>
      <w:r w:rsidR="0080149F">
        <w:t>.</w:t>
      </w:r>
    </w:p>
    <w:p w14:paraId="0B0AFBFE" w14:textId="501B24C8" w:rsidR="00CD3720" w:rsidRPr="00CD3720" w:rsidRDefault="00CD3720" w:rsidP="00CD3720">
      <w:pPr>
        <w:pStyle w:val="ListBullet"/>
      </w:pPr>
      <w:r w:rsidRPr="00CD3720">
        <w:t xml:space="preserve">Prepare analysis report (e.g., </w:t>
      </w:r>
      <w:r w:rsidR="0080149F">
        <w:t xml:space="preserve">feasibility study, </w:t>
      </w:r>
      <w:r w:rsidRPr="00CD3720">
        <w:t>business case analysis report).</w:t>
      </w:r>
    </w:p>
    <w:p w14:paraId="2753738A" w14:textId="59C52082" w:rsidR="00CD3720" w:rsidRDefault="00CD3720" w:rsidP="007E1ED3">
      <w:pPr>
        <w:pStyle w:val="ListBullet2"/>
      </w:pPr>
      <w:r>
        <w:t>Documentation occurs throughout the analysis</w:t>
      </w:r>
      <w:r w:rsidR="00A403DC">
        <w:t>.</w:t>
      </w:r>
    </w:p>
    <w:p w14:paraId="4A6551A7" w14:textId="7A7D0A7E" w:rsidR="007969B8" w:rsidRDefault="00CD3720" w:rsidP="00877CCF">
      <w:pPr>
        <w:pStyle w:val="ListBullet2"/>
      </w:pPr>
      <w:r>
        <w:t>The final product should provide sufficient information on how the estimates were developed so that independent analysts could reproduce the estimate</w:t>
      </w:r>
      <w:r w:rsidR="00A403DC">
        <w:t>.</w:t>
      </w:r>
    </w:p>
    <w:p w14:paraId="3F777E6A" w14:textId="4AA59E87" w:rsidR="00F76673" w:rsidRDefault="00FC50CA" w:rsidP="00645A95">
      <w:pPr>
        <w:pStyle w:val="Heading2"/>
      </w:pPr>
      <w:bookmarkStart w:id="15" w:name="_Toc160698584"/>
      <w:r w:rsidRPr="00FC50CA">
        <w:t>Identify and recommend the most cost-effective alternative</w:t>
      </w:r>
      <w:bookmarkEnd w:id="15"/>
    </w:p>
    <w:p w14:paraId="16B413CC" w14:textId="301D843E" w:rsidR="00F76673" w:rsidRDefault="00BC2B95" w:rsidP="00A9562A">
      <w:pPr>
        <w:pStyle w:val="ListBullet"/>
      </w:pPr>
      <w:r w:rsidRPr="00BC2B95">
        <w:t>Develop recommendations based on the results of the analysis</w:t>
      </w:r>
      <w:r>
        <w:t>.</w:t>
      </w:r>
    </w:p>
    <w:p w14:paraId="3B39BF32" w14:textId="1815B6CD" w:rsidR="006D3FD2" w:rsidRPr="004C0AD6" w:rsidRDefault="005D22C7" w:rsidP="004A2BCC">
      <w:pPr>
        <w:pStyle w:val="ListBullet"/>
      </w:pPr>
      <w:r>
        <w:t xml:space="preserve">Alternatives should be compared to one another, as well as to the status quo, so that a recommendation can be formulated. </w:t>
      </w:r>
    </w:p>
    <w:p w14:paraId="6CB4D8F3" w14:textId="46335B13" w:rsidR="00DA6E71" w:rsidRDefault="00DA6E71" w:rsidP="00877CCF">
      <w:pPr>
        <w:pStyle w:val="Heading1"/>
      </w:pPr>
      <w:bookmarkStart w:id="16" w:name="_Toc160698585"/>
      <w:r>
        <w:t xml:space="preserve">Cost </w:t>
      </w:r>
      <w:r w:rsidR="0062194D">
        <w:t>estimation</w:t>
      </w:r>
      <w:bookmarkEnd w:id="16"/>
    </w:p>
    <w:p w14:paraId="46DDCB07" w14:textId="1546DAD2" w:rsidR="0062194D" w:rsidRDefault="0062194D" w:rsidP="00645A95">
      <w:pPr>
        <w:pStyle w:val="Heading2"/>
      </w:pPr>
      <w:bookmarkStart w:id="17" w:name="_Toc160698586"/>
      <w:r>
        <w:t>Cost categories</w:t>
      </w:r>
      <w:bookmarkEnd w:id="17"/>
    </w:p>
    <w:p w14:paraId="70F3C2B5" w14:textId="40B04F44" w:rsidR="00DA6E71" w:rsidRDefault="00B25D18" w:rsidP="00DA6E71">
      <w:r>
        <w:t>Sample cost categories include</w:t>
      </w:r>
      <w:r w:rsidR="00DA6E71">
        <w:t>:</w:t>
      </w:r>
    </w:p>
    <w:p w14:paraId="52819144" w14:textId="7DB7358D" w:rsidR="00DA6E71" w:rsidRDefault="00DA6E71" w:rsidP="009F6B21">
      <w:pPr>
        <w:pStyle w:val="ListBullet"/>
      </w:pPr>
      <w:r>
        <w:t xml:space="preserve">Hardware and </w:t>
      </w:r>
      <w:r w:rsidR="001359E8">
        <w:t>s</w:t>
      </w:r>
      <w:r>
        <w:t xml:space="preserve">oftware </w:t>
      </w:r>
      <w:r w:rsidR="001359E8">
        <w:t>c</w:t>
      </w:r>
      <w:r>
        <w:t xml:space="preserve">osts - These include the hardware and software needed to </w:t>
      </w:r>
      <w:r w:rsidR="001D04A0">
        <w:t xml:space="preserve">implement </w:t>
      </w:r>
      <w:r>
        <w:t xml:space="preserve">a system. These costs are </w:t>
      </w:r>
      <w:r w:rsidR="0015343C">
        <w:t xml:space="preserve">sometimes </w:t>
      </w:r>
      <w:r>
        <w:t>non-recurring with system lives of greater than one year.</w:t>
      </w:r>
    </w:p>
    <w:p w14:paraId="4FAEACC0" w14:textId="2A0CC631" w:rsidR="00DA6E71" w:rsidRDefault="00DA6E71" w:rsidP="009F6B21">
      <w:pPr>
        <w:pStyle w:val="ListBullet"/>
      </w:pPr>
      <w:r>
        <w:t xml:space="preserve">Other </w:t>
      </w:r>
      <w:r w:rsidR="001359E8">
        <w:t>n</w:t>
      </w:r>
      <w:r>
        <w:t xml:space="preserve">on-recurring </w:t>
      </w:r>
      <w:r w:rsidR="001359E8">
        <w:t>c</w:t>
      </w:r>
      <w:r>
        <w:t>osts - These include the capital equipment and supporting equipment.</w:t>
      </w:r>
    </w:p>
    <w:p w14:paraId="238272A2" w14:textId="67B4D68A" w:rsidR="00D96617" w:rsidRPr="007C1BF0" w:rsidRDefault="00DA6E71" w:rsidP="00D96617">
      <w:pPr>
        <w:pStyle w:val="ListBullet"/>
      </w:pPr>
      <w:r>
        <w:t xml:space="preserve">Personnel </w:t>
      </w:r>
      <w:r w:rsidR="00485478">
        <w:t>c</w:t>
      </w:r>
      <w:r>
        <w:t xml:space="preserve">osts - These include the costs for labor needed </w:t>
      </w:r>
      <w:r w:rsidR="0064485B">
        <w:t xml:space="preserve">for </w:t>
      </w:r>
      <w:r>
        <w:t>the process.</w:t>
      </w:r>
    </w:p>
    <w:p w14:paraId="23C74F67" w14:textId="14F17232" w:rsidR="008E0A73" w:rsidRDefault="00DA6E71" w:rsidP="009F6B21">
      <w:pPr>
        <w:pStyle w:val="ListBullet"/>
      </w:pPr>
      <w:r>
        <w:t xml:space="preserve">Other </w:t>
      </w:r>
      <w:r w:rsidR="00603B1E">
        <w:t>r</w:t>
      </w:r>
      <w:r>
        <w:t xml:space="preserve">ecurring </w:t>
      </w:r>
      <w:r w:rsidR="00603B1E">
        <w:t>c</w:t>
      </w:r>
      <w:r>
        <w:t>osts - These include internal charges for systems use, the costs for the hardware and software maintenance, and contractor support.</w:t>
      </w:r>
    </w:p>
    <w:p w14:paraId="2C5D2364" w14:textId="6640AF90" w:rsidR="00F0390F" w:rsidRDefault="00F0390F" w:rsidP="00CE010E">
      <w:pPr>
        <w:pStyle w:val="ListBullet"/>
      </w:pPr>
      <w:r w:rsidRPr="007C1BF0">
        <w:t>Facility/</w:t>
      </w:r>
      <w:r w:rsidR="00603B1E">
        <w:t>s</w:t>
      </w:r>
      <w:r w:rsidRPr="007C1BF0">
        <w:t xml:space="preserve">pace </w:t>
      </w:r>
      <w:r w:rsidR="00603B1E">
        <w:t>u</w:t>
      </w:r>
      <w:r w:rsidRPr="007C1BF0">
        <w:t xml:space="preserve">se </w:t>
      </w:r>
      <w:r w:rsidR="00603B1E">
        <w:t>i</w:t>
      </w:r>
      <w:r w:rsidRPr="007C1BF0">
        <w:t>mpacts</w:t>
      </w:r>
      <w:r w:rsidR="00877CCF">
        <w:t>.</w:t>
      </w:r>
    </w:p>
    <w:p w14:paraId="02122F43" w14:textId="1DC547CE" w:rsidR="00877CCF" w:rsidRDefault="00877CCF" w:rsidP="00645A95">
      <w:pPr>
        <w:pStyle w:val="Heading2"/>
      </w:pPr>
      <w:bookmarkStart w:id="18" w:name="_Toc160698587"/>
      <w:r>
        <w:t>Net Present Value</w:t>
      </w:r>
      <w:bookmarkEnd w:id="18"/>
    </w:p>
    <w:p w14:paraId="2DA630A0" w14:textId="2A0F930D" w:rsidR="006A5D80" w:rsidRDefault="00603B1E" w:rsidP="006A5D80">
      <w:pPr>
        <w:pStyle w:val="BodyText"/>
      </w:pPr>
      <w:r>
        <w:t>T</w:t>
      </w:r>
      <w:r w:rsidR="006A5D80">
        <w:t xml:space="preserve">o compare projects </w:t>
      </w:r>
      <w:r w:rsidR="0095554E">
        <w:t>based on economic factors</w:t>
      </w:r>
      <w:r w:rsidR="006A5D80">
        <w:t xml:space="preserve">, there are </w:t>
      </w:r>
      <w:r w:rsidR="005F5B64">
        <w:t>typically</w:t>
      </w:r>
      <w:r w:rsidR="006A5D80">
        <w:t xml:space="preserve"> three option</w:t>
      </w:r>
      <w:r w:rsidR="005F5B64">
        <w:t>s</w:t>
      </w:r>
      <w:r w:rsidR="006A5D80">
        <w:t>:</w:t>
      </w:r>
      <w:r w:rsidR="00FE4AF1">
        <w:t xml:space="preserve"> </w:t>
      </w:r>
      <w:r w:rsidR="006A5D80">
        <w:t xml:space="preserve">internal rate of return, </w:t>
      </w:r>
      <w:r w:rsidR="00FA458B">
        <w:t xml:space="preserve">the </w:t>
      </w:r>
      <w:r w:rsidR="006A5D80">
        <w:t>payback method, and net present value.</w:t>
      </w:r>
    </w:p>
    <w:p w14:paraId="23F026B7" w14:textId="6181103A" w:rsidR="00870CFE" w:rsidRDefault="00FE4AF1" w:rsidP="006A5D80">
      <w:pPr>
        <w:pStyle w:val="BodyText"/>
      </w:pPr>
      <w:r>
        <w:t>N</w:t>
      </w:r>
      <w:r w:rsidR="006A5D80">
        <w:t>et present value</w:t>
      </w:r>
      <w:r w:rsidR="00DD66B8">
        <w:t xml:space="preserve"> (NPV) </w:t>
      </w:r>
      <w:r w:rsidR="006A5D80">
        <w:t>is the</w:t>
      </w:r>
      <w:r>
        <w:t xml:space="preserve"> </w:t>
      </w:r>
      <w:r w:rsidR="00FB2046">
        <w:t>preferred choice</w:t>
      </w:r>
      <w:r w:rsidR="006A5D80">
        <w:t>.</w:t>
      </w:r>
    </w:p>
    <w:p w14:paraId="25CD8EF2" w14:textId="77777777" w:rsidR="006C402B" w:rsidRDefault="00A768D6" w:rsidP="004E0F1E">
      <w:pPr>
        <w:pStyle w:val="ListBullet"/>
      </w:pPr>
      <w:r>
        <w:t>The notion behin</w:t>
      </w:r>
      <w:r w:rsidR="006E2186">
        <w:t>d NPV</w:t>
      </w:r>
      <w:r>
        <w:t xml:space="preserve"> is that</w:t>
      </w:r>
      <w:r w:rsidR="006E2186">
        <w:t xml:space="preserve"> a</w:t>
      </w:r>
      <w:r>
        <w:t xml:space="preserve"> dollar today is worth more than a dollar tomorrow</w:t>
      </w:r>
      <w:r w:rsidR="006E2186">
        <w:t>.</w:t>
      </w:r>
    </w:p>
    <w:p w14:paraId="2F9D8B4F" w14:textId="5E0EF8D8" w:rsidR="00877CCF" w:rsidRDefault="006C402B" w:rsidP="004E0F1E">
      <w:pPr>
        <w:pStyle w:val="ListBullet"/>
      </w:pPr>
      <w:r>
        <w:t>NPV t</w:t>
      </w:r>
      <w:r w:rsidR="006A5D80">
        <w:t>ranslat</w:t>
      </w:r>
      <w:r>
        <w:t>es</w:t>
      </w:r>
      <w:r w:rsidR="00752CED">
        <w:t xml:space="preserve"> </w:t>
      </w:r>
      <w:r w:rsidR="006A5D80">
        <w:t>future cash flows into today’s dollars.</w:t>
      </w:r>
      <w:r w:rsidR="00692E1E">
        <w:t xml:space="preserve"> </w:t>
      </w:r>
    </w:p>
    <w:p w14:paraId="7AC70F44" w14:textId="67234F7D" w:rsidR="00675BEE" w:rsidRDefault="00675BEE" w:rsidP="00645A95">
      <w:pPr>
        <w:pStyle w:val="Heading4"/>
      </w:pPr>
      <w:r>
        <w:lastRenderedPageBreak/>
        <w:t xml:space="preserve">How </w:t>
      </w:r>
      <w:r w:rsidR="009073A0">
        <w:t>to</w:t>
      </w:r>
      <w:r>
        <w:t xml:space="preserve"> calculate </w:t>
      </w:r>
      <w:r w:rsidR="009073A0">
        <w:t>NPV</w:t>
      </w:r>
    </w:p>
    <w:p w14:paraId="49E6BF18" w14:textId="2D0EB153" w:rsidR="006752B4" w:rsidRDefault="000F1DDB" w:rsidP="00E04B31">
      <w:pPr>
        <w:pStyle w:val="BodyText"/>
      </w:pPr>
      <w:r>
        <w:t xml:space="preserve">The </w:t>
      </w:r>
      <w:r w:rsidR="00085E83">
        <w:t xml:space="preserve">NPV </w:t>
      </w:r>
      <w:r>
        <w:t>calculation:</w:t>
      </w:r>
    </w:p>
    <w:p w14:paraId="43B2BB54" w14:textId="3CE541C2" w:rsidR="00757E65" w:rsidRDefault="00757E65" w:rsidP="00E04B31">
      <w:pPr>
        <w:pStyle w:val="BodyText"/>
      </w:pPr>
      <w:r>
        <w:rPr>
          <w:noProof/>
        </w:rPr>
        <w:drawing>
          <wp:inline distT="0" distB="0" distL="0" distR="0" wp14:anchorId="42187F33" wp14:editId="01E3DC0E">
            <wp:extent cx="6492240" cy="1179195"/>
            <wp:effectExtent l="19050" t="19050" r="22860" b="20955"/>
            <wp:docPr id="60975773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57732" name="Picture 1" descr="Text&#10;&#10;Description automatically generated"/>
                    <pic:cNvPicPr/>
                  </pic:nvPicPr>
                  <pic:blipFill>
                    <a:blip r:embed="rId13"/>
                    <a:stretch>
                      <a:fillRect/>
                    </a:stretch>
                  </pic:blipFill>
                  <pic:spPr>
                    <a:xfrm>
                      <a:off x="0" y="0"/>
                      <a:ext cx="6492240" cy="1179195"/>
                    </a:xfrm>
                    <a:prstGeom prst="rect">
                      <a:avLst/>
                    </a:prstGeom>
                    <a:ln>
                      <a:solidFill>
                        <a:schemeClr val="accent1"/>
                      </a:solidFill>
                    </a:ln>
                  </pic:spPr>
                </pic:pic>
              </a:graphicData>
            </a:graphic>
          </wp:inline>
        </w:drawing>
      </w:r>
    </w:p>
    <w:p w14:paraId="441690AF" w14:textId="0348FD1D" w:rsidR="00FB47F9" w:rsidRDefault="002F2429" w:rsidP="00FB47F9">
      <w:pPr>
        <w:pStyle w:val="ListBullet"/>
      </w:pPr>
      <w:r>
        <w:t>It</w:t>
      </w:r>
      <w:r w:rsidR="00DE7418">
        <w:t xml:space="preserve"> is the sum of the present value of cash flows (positive and negative) for each year associated with the investment, discounted so that it’s </w:t>
      </w:r>
      <w:r w:rsidR="00FB2046">
        <w:t xml:space="preserve">stated </w:t>
      </w:r>
      <w:r w:rsidR="00DE7418">
        <w:t>in today’s dollars</w:t>
      </w:r>
      <w:r w:rsidR="00FB47F9">
        <w:t>.</w:t>
      </w:r>
    </w:p>
    <w:p w14:paraId="24889F7C" w14:textId="08BD6D30" w:rsidR="00FB47F9" w:rsidRDefault="00DE7418" w:rsidP="00FB47F9">
      <w:pPr>
        <w:pStyle w:val="ListBullet"/>
      </w:pPr>
      <w:r>
        <w:t xml:space="preserve">To </w:t>
      </w:r>
      <w:r w:rsidR="00AB32CA">
        <w:t xml:space="preserve">calculate </w:t>
      </w:r>
      <w:r w:rsidR="002F2429">
        <w:t>it</w:t>
      </w:r>
      <w:r>
        <w:t xml:space="preserve">, </w:t>
      </w:r>
      <w:r w:rsidR="00AB32CA">
        <w:t>estimate</w:t>
      </w:r>
      <w:r>
        <w:t xml:space="preserve"> the present value of each year’s </w:t>
      </w:r>
      <w:r w:rsidR="00667D58">
        <w:t>costs and benefits</w:t>
      </w:r>
      <w:r>
        <w:t xml:space="preserve"> by taking the projected cash flow for each year and dividing it by (1 + discount </w:t>
      </w:r>
      <w:proofErr w:type="gramStart"/>
      <w:r>
        <w:t>rate)</w:t>
      </w:r>
      <w:r w:rsidR="009A7884" w:rsidRPr="009A7884">
        <w:rPr>
          <w:vertAlign w:val="superscript"/>
        </w:rPr>
        <w:t>n</w:t>
      </w:r>
      <w:r>
        <w:t>.</w:t>
      </w:r>
      <w:proofErr w:type="gramEnd"/>
    </w:p>
    <w:p w14:paraId="78F65C4D" w14:textId="6EA6F288" w:rsidR="00DE7418" w:rsidRDefault="00580035" w:rsidP="00FB47F9">
      <w:pPr>
        <w:pStyle w:val="ListBullet"/>
      </w:pPr>
      <w:r>
        <w:t>F</w:t>
      </w:r>
      <w:r w:rsidR="00835531" w:rsidRPr="00835531">
        <w:t>or a cash flow five years out</w:t>
      </w:r>
      <w:r>
        <w:t>,</w:t>
      </w:r>
      <w:r w:rsidR="00835531" w:rsidRPr="00835531">
        <w:t xml:space="preserve"> the</w:t>
      </w:r>
      <w:r w:rsidR="00AB32CA">
        <w:t xml:space="preserve"> calculation</w:t>
      </w:r>
      <w:r w:rsidR="00835531" w:rsidRPr="00835531">
        <w:t xml:space="preserve"> </w:t>
      </w:r>
      <w:r w:rsidR="00AB32CA">
        <w:t>is</w:t>
      </w:r>
      <w:r w:rsidR="00835531" w:rsidRPr="00835531">
        <w:t xml:space="preserve"> this</w:t>
      </w:r>
      <w:r w:rsidR="00DE7418">
        <w:t>:</w:t>
      </w:r>
    </w:p>
    <w:p w14:paraId="40B47692" w14:textId="61E031DB" w:rsidR="00835531" w:rsidRDefault="00C57308" w:rsidP="00DE7418">
      <w:pPr>
        <w:pStyle w:val="BodyText"/>
      </w:pPr>
      <w:r w:rsidRPr="00C57308">
        <w:rPr>
          <w:noProof/>
        </w:rPr>
        <w:drawing>
          <wp:inline distT="0" distB="0" distL="0" distR="0" wp14:anchorId="70E57672" wp14:editId="4322612D">
            <wp:extent cx="6492240" cy="1220470"/>
            <wp:effectExtent l="19050" t="19050" r="22860" b="17780"/>
            <wp:docPr id="50204600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046003" name="Picture 1" descr="A picture containing text&#10;&#10;Description automatically generated"/>
                    <pic:cNvPicPr/>
                  </pic:nvPicPr>
                  <pic:blipFill>
                    <a:blip r:embed="rId14"/>
                    <a:stretch>
                      <a:fillRect/>
                    </a:stretch>
                  </pic:blipFill>
                  <pic:spPr>
                    <a:xfrm>
                      <a:off x="0" y="0"/>
                      <a:ext cx="6492240" cy="1220470"/>
                    </a:xfrm>
                    <a:prstGeom prst="rect">
                      <a:avLst/>
                    </a:prstGeom>
                    <a:ln>
                      <a:solidFill>
                        <a:schemeClr val="accent1"/>
                      </a:solidFill>
                    </a:ln>
                  </pic:spPr>
                </pic:pic>
              </a:graphicData>
            </a:graphic>
          </wp:inline>
        </w:drawing>
      </w:r>
    </w:p>
    <w:p w14:paraId="3C5F9954" w14:textId="64797B7E" w:rsidR="006D1D5F" w:rsidRDefault="001871E7" w:rsidP="00407D71">
      <w:pPr>
        <w:pStyle w:val="ListBullet-Nospacingbelow"/>
      </w:pPr>
      <w:r>
        <w:t>The larger the number, the better:</w:t>
      </w:r>
    </w:p>
    <w:p w14:paraId="029F952A" w14:textId="6AE3B33A" w:rsidR="0001244C" w:rsidRDefault="005034C8" w:rsidP="001871E7">
      <w:pPr>
        <w:pStyle w:val="ListBullet2"/>
      </w:pPr>
      <w:r>
        <w:t xml:space="preserve">In the private sector, </w:t>
      </w:r>
      <w:r w:rsidR="00AF0CD3">
        <w:t>the larger the positive number, the greater the benefit.</w:t>
      </w:r>
      <w:r w:rsidR="005D6CB0">
        <w:t xml:space="preserve"> </w:t>
      </w:r>
    </w:p>
    <w:p w14:paraId="0166B074" w14:textId="3A6E0104" w:rsidR="002F2429" w:rsidRDefault="005034C8" w:rsidP="001871E7">
      <w:pPr>
        <w:pStyle w:val="ListBullet2"/>
      </w:pPr>
      <w:r>
        <w:t xml:space="preserve">However, </w:t>
      </w:r>
      <w:r w:rsidR="0001244C">
        <w:t xml:space="preserve">in the public sector, </w:t>
      </w:r>
      <w:r w:rsidR="00461872">
        <w:t xml:space="preserve">the NPV is </w:t>
      </w:r>
      <w:r w:rsidR="00572E17">
        <w:t>often</w:t>
      </w:r>
      <w:r w:rsidR="00461872">
        <w:t xml:space="preserve"> negative</w:t>
      </w:r>
      <w:r w:rsidR="00572E17">
        <w:t xml:space="preserve"> </w:t>
      </w:r>
      <w:r w:rsidR="008F6B0F">
        <w:t>(greater cash outflow than inflow)</w:t>
      </w:r>
      <w:r w:rsidR="00461872">
        <w:t xml:space="preserve">. </w:t>
      </w:r>
      <w:r w:rsidR="0012223F">
        <w:t>In those cases,</w:t>
      </w:r>
      <w:r w:rsidR="005D6CB0">
        <w:t xml:space="preserve"> </w:t>
      </w:r>
      <w:r w:rsidR="001401C7">
        <w:t>the smaller the negative number, the greater</w:t>
      </w:r>
      <w:r w:rsidR="00D821D5">
        <w:t xml:space="preserve"> the benefit.</w:t>
      </w:r>
    </w:p>
    <w:p w14:paraId="618DD3D2" w14:textId="7071DC55" w:rsidR="005034C8" w:rsidRDefault="005E4823" w:rsidP="00645A95">
      <w:pPr>
        <w:pStyle w:val="Heading4"/>
      </w:pPr>
      <w:r>
        <w:t>Discount rate</w:t>
      </w:r>
    </w:p>
    <w:p w14:paraId="4FBF8B54" w14:textId="7C648518" w:rsidR="000F06BE" w:rsidRDefault="001379D5" w:rsidP="00465871">
      <w:pPr>
        <w:pStyle w:val="ListBullet"/>
      </w:pPr>
      <w:r>
        <w:t xml:space="preserve">The discount rate </w:t>
      </w:r>
      <w:r w:rsidR="00BA7B30">
        <w:t xml:space="preserve">is </w:t>
      </w:r>
      <w:r w:rsidR="00720602">
        <w:t>organization</w:t>
      </w:r>
      <w:r w:rsidR="00EA339B">
        <w:t xml:space="preserve"> </w:t>
      </w:r>
      <w:r>
        <w:t xml:space="preserve">specific as it’s related to how </w:t>
      </w:r>
      <w:r w:rsidR="00720602">
        <w:t xml:space="preserve">the </w:t>
      </w:r>
      <w:r w:rsidR="008C0033">
        <w:t>agency</w:t>
      </w:r>
      <w:r>
        <w:t xml:space="preserve"> </w:t>
      </w:r>
      <w:r w:rsidR="008C0033">
        <w:t>gets its</w:t>
      </w:r>
      <w:r w:rsidR="00575B25">
        <w:t xml:space="preserve"> </w:t>
      </w:r>
      <w:r>
        <w:t>funds.</w:t>
      </w:r>
    </w:p>
    <w:p w14:paraId="4859BF6C" w14:textId="7A1C804F" w:rsidR="00BE373B" w:rsidRDefault="00720602" w:rsidP="003A7279">
      <w:pPr>
        <w:pStyle w:val="ListBullet"/>
      </w:pPr>
      <w:r>
        <w:t>In the public sector, i</w:t>
      </w:r>
      <w:r w:rsidR="001379D5">
        <w:t xml:space="preserve">t’s </w:t>
      </w:r>
      <w:r w:rsidR="00F76673">
        <w:t>often</w:t>
      </w:r>
      <w:r>
        <w:t xml:space="preserve"> </w:t>
      </w:r>
      <w:r w:rsidR="001379D5">
        <w:t xml:space="preserve">the cost of borrowing money. </w:t>
      </w:r>
      <w:r w:rsidR="00444DFF">
        <w:t>For example, i</w:t>
      </w:r>
      <w:r w:rsidR="001379D5">
        <w:t xml:space="preserve">f the </w:t>
      </w:r>
      <w:r w:rsidR="00A83A2E">
        <w:t>s</w:t>
      </w:r>
      <w:r w:rsidR="00BA7B30">
        <w:t>tate</w:t>
      </w:r>
      <w:r w:rsidR="001379D5">
        <w:t xml:space="preserve"> pays 4% interest on its debt, then it may</w:t>
      </w:r>
      <w:r w:rsidR="00BA7B30">
        <w:t xml:space="preserve"> </w:t>
      </w:r>
      <w:r w:rsidR="001379D5">
        <w:t>use that figure as the discount rate.</w:t>
      </w:r>
    </w:p>
    <w:p w14:paraId="0892F99F" w14:textId="1FCE1342" w:rsidR="00E9074E" w:rsidRDefault="00AF0CD3" w:rsidP="003A7279">
      <w:pPr>
        <w:pStyle w:val="ListBullet"/>
      </w:pPr>
      <w:r>
        <w:t>T</w:t>
      </w:r>
      <w:r w:rsidR="001379D5">
        <w:t xml:space="preserve">he </w:t>
      </w:r>
      <w:r w:rsidR="00BE373B">
        <w:t>agency’s finance</w:t>
      </w:r>
      <w:r w:rsidR="001379D5">
        <w:t xml:space="preserve"> office </w:t>
      </w:r>
      <w:r>
        <w:t xml:space="preserve">typically </w:t>
      </w:r>
      <w:r w:rsidR="001379D5">
        <w:t>sets</w:t>
      </w:r>
      <w:r w:rsidR="00AD59BA">
        <w:t xml:space="preserve"> the </w:t>
      </w:r>
      <w:r>
        <w:t xml:space="preserve">discount </w:t>
      </w:r>
      <w:r w:rsidR="00AD59BA">
        <w:t>rate.</w:t>
      </w:r>
      <w:r w:rsidR="00BE373B">
        <w:t xml:space="preserve"> Otherwise, use the </w:t>
      </w:r>
      <w:hyperlink r:id="rId15" w:history="1">
        <w:r w:rsidR="004F45D4">
          <w:rPr>
            <w:rStyle w:val="Hyperlink"/>
          </w:rPr>
          <w:t>discount rate</w:t>
        </w:r>
      </w:hyperlink>
      <w:r w:rsidR="00580435">
        <w:t xml:space="preserve"> published by the Federal Reserve.</w:t>
      </w:r>
    </w:p>
    <w:p w14:paraId="4831EB9C" w14:textId="325C04DF" w:rsidR="003A7279" w:rsidRDefault="00543B6E" w:rsidP="003A7279">
      <w:pPr>
        <w:pStyle w:val="Heading4"/>
      </w:pPr>
      <w:r>
        <w:t xml:space="preserve">Inflation </w:t>
      </w:r>
      <w:r w:rsidR="00DA5A73">
        <w:t xml:space="preserve">rate </w:t>
      </w:r>
      <w:r>
        <w:t>vs. discount rate</w:t>
      </w:r>
    </w:p>
    <w:p w14:paraId="2F7D7621" w14:textId="5F939EE3" w:rsidR="00E9074E" w:rsidRDefault="00DA5A73" w:rsidP="00E9074E">
      <w:pPr>
        <w:pStyle w:val="ListBullet"/>
        <w:numPr>
          <w:ilvl w:val="0"/>
          <w:numId w:val="0"/>
        </w:numPr>
      </w:pPr>
      <w:r>
        <w:t>The i</w:t>
      </w:r>
      <w:r w:rsidR="00543B6E" w:rsidRPr="00543B6E">
        <w:t xml:space="preserve">nflation </w:t>
      </w:r>
      <w:r>
        <w:t xml:space="preserve">rate </w:t>
      </w:r>
      <w:r w:rsidR="00543B6E" w:rsidRPr="00543B6E">
        <w:t xml:space="preserve">and </w:t>
      </w:r>
      <w:r>
        <w:t xml:space="preserve">the </w:t>
      </w:r>
      <w:r w:rsidR="00543B6E" w:rsidRPr="00543B6E">
        <w:t xml:space="preserve">discount are not the same things. Sometimes they are the same value; but they do not measure the same thing. Inflation </w:t>
      </w:r>
      <w:r w:rsidR="00AA1807">
        <w:t>measures</w:t>
      </w:r>
      <w:r w:rsidR="00543B6E" w:rsidRPr="00543B6E">
        <w:t xml:space="preserve"> purchasing power in different time periods</w:t>
      </w:r>
      <w:r w:rsidR="0093509A">
        <w:t xml:space="preserve"> (e.g., things cost more in the future)</w:t>
      </w:r>
      <w:r w:rsidR="00543B6E" w:rsidRPr="00543B6E">
        <w:t xml:space="preserve">.  Discounting reflects the </w:t>
      </w:r>
      <w:r w:rsidR="007A75AC">
        <w:t>time value of money</w:t>
      </w:r>
      <w:r w:rsidR="00A475CD">
        <w:t xml:space="preserve"> (e.g., what could be earned if invested</w:t>
      </w:r>
      <w:r w:rsidR="0093509A">
        <w:t>)</w:t>
      </w:r>
      <w:r w:rsidR="00543B6E" w:rsidRPr="00543B6E">
        <w:t>.</w:t>
      </w:r>
    </w:p>
    <w:p w14:paraId="7C983118" w14:textId="77777777" w:rsidR="00D14C97" w:rsidRDefault="00D14C97" w:rsidP="00645A95">
      <w:pPr>
        <w:pStyle w:val="Heading4"/>
      </w:pPr>
      <w:r>
        <w:lastRenderedPageBreak/>
        <w:t>What about IRR or payback method?</w:t>
      </w:r>
    </w:p>
    <w:p w14:paraId="0AC5B12A" w14:textId="11F0F1E7" w:rsidR="006D2FE6" w:rsidRPr="006D2FE6" w:rsidRDefault="00672BBD" w:rsidP="006D2FE6">
      <w:r>
        <w:t>As mentione</w:t>
      </w:r>
      <w:r w:rsidR="00E66C15">
        <w:t>d above</w:t>
      </w:r>
      <w:r w:rsidR="00CA3AF8" w:rsidRPr="00CA3AF8">
        <w:t xml:space="preserve">, there are </w:t>
      </w:r>
      <w:r w:rsidR="00CA3AF8">
        <w:t>two other common</w:t>
      </w:r>
      <w:r w:rsidR="00CA3AF8" w:rsidRPr="00CA3AF8">
        <w:t xml:space="preserve"> </w:t>
      </w:r>
      <w:r w:rsidR="001537DD">
        <w:t xml:space="preserve">methods for calculating </w:t>
      </w:r>
      <w:r w:rsidR="00E66C15">
        <w:t>the economic value of a project</w:t>
      </w:r>
      <w:r w:rsidR="00CA3AF8" w:rsidRPr="00CA3AF8">
        <w:t>: internal rate of return</w:t>
      </w:r>
      <w:r w:rsidR="00E66C15">
        <w:t xml:space="preserve"> and</w:t>
      </w:r>
      <w:r w:rsidR="00CA3AF8" w:rsidRPr="00CA3AF8">
        <w:t xml:space="preserve"> the payback method.</w:t>
      </w:r>
    </w:p>
    <w:p w14:paraId="75A05BE1" w14:textId="0DFE9662" w:rsidR="00D14C97" w:rsidRDefault="00D14C97" w:rsidP="00F5293C">
      <w:pPr>
        <w:pStyle w:val="Heading3"/>
        <w:keepNext/>
      </w:pPr>
      <w:bookmarkStart w:id="19" w:name="_Toc160698588"/>
      <w:r>
        <w:t>I</w:t>
      </w:r>
      <w:r w:rsidR="00EB5019">
        <w:t>nternal rate of return</w:t>
      </w:r>
      <w:bookmarkEnd w:id="19"/>
    </w:p>
    <w:p w14:paraId="4C8E5B7E" w14:textId="77777777" w:rsidR="006D2FE6" w:rsidRDefault="00D14C97" w:rsidP="006D2FE6">
      <w:pPr>
        <w:pStyle w:val="ListBullet"/>
      </w:pPr>
      <w:r w:rsidRPr="000E6623">
        <w:t xml:space="preserve">The </w:t>
      </w:r>
      <w:r w:rsidR="00EB5019">
        <w:t>i</w:t>
      </w:r>
      <w:r w:rsidRPr="000E6623">
        <w:t xml:space="preserve">nternal </w:t>
      </w:r>
      <w:r w:rsidR="00EB5019">
        <w:t>r</w:t>
      </w:r>
      <w:r w:rsidRPr="000E6623">
        <w:t xml:space="preserve">ate of </w:t>
      </w:r>
      <w:r w:rsidR="00EB5019">
        <w:t>r</w:t>
      </w:r>
      <w:r w:rsidRPr="000E6623">
        <w:t>eturn (IRR) is a complex mathematical formula.</w:t>
      </w:r>
    </w:p>
    <w:p w14:paraId="45016703" w14:textId="77777777" w:rsidR="006D2FE6" w:rsidRDefault="00D14C97" w:rsidP="006D2FE6">
      <w:pPr>
        <w:pStyle w:val="ListBullet"/>
      </w:pPr>
      <w:r w:rsidRPr="000E6623">
        <w:t>It takes inputs</w:t>
      </w:r>
      <w:r w:rsidR="00A158A3">
        <w:t xml:space="preserve">, </w:t>
      </w:r>
      <w:r w:rsidRPr="000E6623">
        <w:t>solves a complex</w:t>
      </w:r>
      <w:r>
        <w:t xml:space="preserve"> </w:t>
      </w:r>
      <w:r w:rsidRPr="000E6623">
        <w:t>equation</w:t>
      </w:r>
      <w:r w:rsidR="00A158A3">
        <w:t>,</w:t>
      </w:r>
      <w:r w:rsidRPr="000E6623">
        <w:t xml:space="preserve"> and gives out an answer.</w:t>
      </w:r>
    </w:p>
    <w:p w14:paraId="4AE48FC7" w14:textId="77777777" w:rsidR="006D2FE6" w:rsidRDefault="00D14C97" w:rsidP="006D2FE6">
      <w:pPr>
        <w:pStyle w:val="ListBullet"/>
      </w:pPr>
      <w:r w:rsidRPr="000E6623">
        <w:t>However, these answers are not correct all the time.</w:t>
      </w:r>
    </w:p>
    <w:p w14:paraId="23F1B1D0" w14:textId="34656E8C" w:rsidR="00D14C97" w:rsidRPr="003D162C" w:rsidRDefault="00D14C97" w:rsidP="006D2FE6">
      <w:pPr>
        <w:pStyle w:val="ListBullet"/>
      </w:pPr>
      <w:r w:rsidRPr="00262E59">
        <w:t>There are some cases in which the cash flow pattern is such that the calculation of IRR ends up giving multiple rates. So instead of having one IRR, we would then have multiple IRRs.</w:t>
      </w:r>
    </w:p>
    <w:p w14:paraId="0A3F41C5" w14:textId="77777777" w:rsidR="00D14C97" w:rsidRDefault="00D14C97" w:rsidP="00EB5019">
      <w:pPr>
        <w:pStyle w:val="Heading3"/>
      </w:pPr>
      <w:bookmarkStart w:id="20" w:name="_Toc160698589"/>
      <w:r>
        <w:t>Payback method</w:t>
      </w:r>
      <w:bookmarkEnd w:id="20"/>
    </w:p>
    <w:p w14:paraId="07250380" w14:textId="77777777" w:rsidR="002642A4" w:rsidRDefault="00D14C97" w:rsidP="002642A4">
      <w:pPr>
        <w:pStyle w:val="ListBullet"/>
      </w:pPr>
      <w:r>
        <w:t xml:space="preserve">Under the payback method, an investment project is accepted or rejected </w:t>
      </w:r>
      <w:r w:rsidR="00A158A3">
        <w:t>based on the</w:t>
      </w:r>
      <w:r>
        <w:t xml:space="preserve"> payback period.</w:t>
      </w:r>
    </w:p>
    <w:p w14:paraId="37CAE7CD" w14:textId="32913181" w:rsidR="00D14C97" w:rsidRDefault="00EB6D33" w:rsidP="002642A4">
      <w:pPr>
        <w:pStyle w:val="ListBullet"/>
      </w:pPr>
      <w:r>
        <w:t>The p</w:t>
      </w:r>
      <w:r w:rsidR="00D14C97">
        <w:t>ayback period means the time that a project requires to recover the money invested in it.</w:t>
      </w:r>
    </w:p>
    <w:p w14:paraId="38A2B707" w14:textId="298FC4CD" w:rsidR="002642A4" w:rsidRDefault="00D14C97" w:rsidP="002642A4">
      <w:pPr>
        <w:pStyle w:val="ListBullet"/>
      </w:pPr>
      <w:r>
        <w:t>According to the</w:t>
      </w:r>
      <w:r w:rsidR="00D273CE">
        <w:t xml:space="preserve"> </w:t>
      </w:r>
      <w:r>
        <w:t xml:space="preserve">method, the project that promises the quickest recovery of initial investment </w:t>
      </w:r>
      <w:r w:rsidR="006B380C">
        <w:t xml:space="preserve">(shortest payback period) </w:t>
      </w:r>
      <w:r>
        <w:t xml:space="preserve">is </w:t>
      </w:r>
      <w:r w:rsidR="00D1693E">
        <w:t>the one preferred</w:t>
      </w:r>
      <w:r>
        <w:t>.</w:t>
      </w:r>
    </w:p>
    <w:p w14:paraId="6481C299" w14:textId="75D612F6" w:rsidR="00D14C97" w:rsidRDefault="00D14C97" w:rsidP="002642A4">
      <w:pPr>
        <w:pStyle w:val="ListBullet"/>
      </w:pPr>
      <w:r>
        <w:t xml:space="preserve">However, in the public sector, where cash outflows often exceed the cash inflows, the payback period is </w:t>
      </w:r>
      <w:r w:rsidR="0071081F">
        <w:t>not</w:t>
      </w:r>
      <w:r>
        <w:t xml:space="preserve"> going to be attained. </w:t>
      </w:r>
    </w:p>
    <w:p w14:paraId="0A133504" w14:textId="7E10BA83" w:rsidR="005521E3" w:rsidRDefault="005521E3" w:rsidP="005521E3">
      <w:pPr>
        <w:pStyle w:val="Heading1"/>
      </w:pPr>
      <w:bookmarkStart w:id="21" w:name="_Toc160698590"/>
      <w:r>
        <w:t>Benefit estimation</w:t>
      </w:r>
      <w:bookmarkEnd w:id="21"/>
    </w:p>
    <w:p w14:paraId="2C8EDB36" w14:textId="77777777" w:rsidR="003E22C1" w:rsidRDefault="000A6050" w:rsidP="00427AF1">
      <w:r>
        <w:t>A CBA</w:t>
      </w:r>
      <w:r w:rsidR="00427AF1">
        <w:t xml:space="preserve"> identifies the benefits</w:t>
      </w:r>
      <w:r>
        <w:t>—</w:t>
      </w:r>
      <w:r w:rsidR="00427AF1">
        <w:t>quantitative and qualitative</w:t>
      </w:r>
      <w:r>
        <w:t>—</w:t>
      </w:r>
      <w:r w:rsidR="00427AF1">
        <w:t>as part of the evaluation criteria.</w:t>
      </w:r>
    </w:p>
    <w:p w14:paraId="645EF0EF" w14:textId="4700EC89" w:rsidR="003E22C1" w:rsidRDefault="00690CA1" w:rsidP="00690CA1">
      <w:pPr>
        <w:pStyle w:val="ListBullet"/>
      </w:pPr>
      <w:r>
        <w:t xml:space="preserve">Quantifying benefits is often a difficult step in conducting a </w:t>
      </w:r>
      <w:r w:rsidR="00230F94">
        <w:t xml:space="preserve">cost </w:t>
      </w:r>
      <w:r>
        <w:t>benefit analysis.</w:t>
      </w:r>
    </w:p>
    <w:p w14:paraId="61C4B845" w14:textId="5FDBC278" w:rsidR="00690CA1" w:rsidRDefault="000A6050" w:rsidP="00690CA1">
      <w:pPr>
        <w:pStyle w:val="ListBullet"/>
      </w:pPr>
      <w:r>
        <w:t>S</w:t>
      </w:r>
      <w:r w:rsidR="00427AF1">
        <w:t>ome benefits may be characterized in</w:t>
      </w:r>
      <w:r w:rsidR="000579E5">
        <w:t xml:space="preserve"> </w:t>
      </w:r>
      <w:r w:rsidR="00427AF1">
        <w:t>financial terms, while other benefits may not.</w:t>
      </w:r>
    </w:p>
    <w:p w14:paraId="0DF5E274" w14:textId="3A296998" w:rsidR="000A6050" w:rsidRDefault="00427AF1" w:rsidP="00690CA1">
      <w:pPr>
        <w:pStyle w:val="ListBullet"/>
      </w:pPr>
      <w:r>
        <w:t>To the</w:t>
      </w:r>
      <w:r w:rsidR="000579E5">
        <w:t xml:space="preserve"> </w:t>
      </w:r>
      <w:r>
        <w:t xml:space="preserve">fullest extent possible, benefits are identified and quantified for each alternative. </w:t>
      </w:r>
    </w:p>
    <w:p w14:paraId="3A10EB87" w14:textId="568D10FF" w:rsidR="00C1595A" w:rsidRDefault="001421EB" w:rsidP="00450697">
      <w:pPr>
        <w:pStyle w:val="ListBullet"/>
      </w:pPr>
      <w:r>
        <w:t xml:space="preserve">Just like cost estimation, it is </w:t>
      </w:r>
      <w:r w:rsidR="00F55100">
        <w:t>important to follow a rigorous approach in benefits estimation.</w:t>
      </w:r>
      <w:r w:rsidR="00C1595A">
        <w:t xml:space="preserve"> Some recommended steps include:</w:t>
      </w:r>
    </w:p>
    <w:p w14:paraId="2EA46DCF" w14:textId="4398B82A" w:rsidR="00F55100" w:rsidRDefault="005F5402" w:rsidP="00BA0AF4">
      <w:pPr>
        <w:pStyle w:val="ListNumber2"/>
      </w:pPr>
      <w:r>
        <w:t>Document the current environment</w:t>
      </w:r>
      <w:r w:rsidR="0040084E">
        <w:t>.</w:t>
      </w:r>
    </w:p>
    <w:p w14:paraId="0D94F7BE" w14:textId="54DDF77A" w:rsidR="005F5402" w:rsidRDefault="00D44CAF" w:rsidP="00BA0AF4">
      <w:pPr>
        <w:pStyle w:val="ListNumber2"/>
      </w:pPr>
      <w:r>
        <w:t xml:space="preserve">Identify deficiencies </w:t>
      </w:r>
      <w:r w:rsidR="00C16237">
        <w:t xml:space="preserve">with </w:t>
      </w:r>
      <w:r>
        <w:t>the current environment</w:t>
      </w:r>
      <w:r w:rsidR="0040084E">
        <w:t>.</w:t>
      </w:r>
    </w:p>
    <w:p w14:paraId="64E9A359" w14:textId="626BE374" w:rsidR="00D44CAF" w:rsidRDefault="00D44CAF" w:rsidP="00BA0AF4">
      <w:pPr>
        <w:pStyle w:val="ListNumber2"/>
      </w:pPr>
      <w:r>
        <w:t>Document expected revised environment</w:t>
      </w:r>
      <w:r w:rsidR="0040084E">
        <w:t>.</w:t>
      </w:r>
    </w:p>
    <w:p w14:paraId="557A456F" w14:textId="04FD10F0" w:rsidR="00D44CAF" w:rsidRDefault="00704490" w:rsidP="00BA0AF4">
      <w:pPr>
        <w:pStyle w:val="ListNumber2"/>
      </w:pPr>
      <w:r>
        <w:t>C</w:t>
      </w:r>
      <w:r w:rsidR="00A94506">
        <w:t>lassify</w:t>
      </w:r>
      <w:r>
        <w:t xml:space="preserve"> benefits</w:t>
      </w:r>
      <w:r w:rsidR="00A94506">
        <w:t xml:space="preserve"> such as:</w:t>
      </w:r>
    </w:p>
    <w:p w14:paraId="4B165FB7" w14:textId="6001B4B4" w:rsidR="00704490" w:rsidRDefault="00704490" w:rsidP="00704490">
      <w:pPr>
        <w:pStyle w:val="ListBullet2"/>
        <w:numPr>
          <w:ilvl w:val="1"/>
          <w:numId w:val="8"/>
        </w:numPr>
      </w:pPr>
      <w:r>
        <w:t>Beneficiaries</w:t>
      </w:r>
      <w:r w:rsidR="0040084E">
        <w:t>.</w:t>
      </w:r>
    </w:p>
    <w:p w14:paraId="6D14D857" w14:textId="3C7E35E2" w:rsidR="00807AC2" w:rsidRDefault="00A62EDB" w:rsidP="003E561D">
      <w:pPr>
        <w:pStyle w:val="ListBullet2"/>
        <w:numPr>
          <w:ilvl w:val="1"/>
          <w:numId w:val="8"/>
        </w:numPr>
      </w:pPr>
      <w:r>
        <w:t>Quantitative</w:t>
      </w:r>
      <w:r w:rsidR="0040084E">
        <w:t>.</w:t>
      </w:r>
    </w:p>
    <w:p w14:paraId="10D1E509" w14:textId="50E5E66F" w:rsidR="00A62EDB" w:rsidRDefault="00A62EDB" w:rsidP="003E561D">
      <w:pPr>
        <w:pStyle w:val="ListBullet2"/>
        <w:numPr>
          <w:ilvl w:val="2"/>
          <w:numId w:val="8"/>
        </w:numPr>
      </w:pPr>
      <w:r>
        <w:t>Cost savings</w:t>
      </w:r>
      <w:r w:rsidR="0040084E">
        <w:t>.</w:t>
      </w:r>
    </w:p>
    <w:p w14:paraId="5EEC9D19" w14:textId="1EC6072B" w:rsidR="00A62EDB" w:rsidRDefault="00A62EDB" w:rsidP="003E561D">
      <w:pPr>
        <w:pStyle w:val="ListBullet2"/>
        <w:numPr>
          <w:ilvl w:val="2"/>
          <w:numId w:val="8"/>
        </w:numPr>
      </w:pPr>
      <w:r>
        <w:t>Cost avoidance</w:t>
      </w:r>
      <w:r w:rsidR="0040084E">
        <w:t>.</w:t>
      </w:r>
    </w:p>
    <w:p w14:paraId="5D02E2D5" w14:textId="2E0DC41B" w:rsidR="00A62EDB" w:rsidRDefault="00A62EDB" w:rsidP="003E561D">
      <w:pPr>
        <w:pStyle w:val="ListBullet2"/>
        <w:numPr>
          <w:ilvl w:val="2"/>
          <w:numId w:val="8"/>
        </w:numPr>
      </w:pPr>
      <w:r>
        <w:t>Performance improvements</w:t>
      </w:r>
      <w:r w:rsidR="0040084E">
        <w:t>.</w:t>
      </w:r>
    </w:p>
    <w:p w14:paraId="3FA0EAFB" w14:textId="6128FE39" w:rsidR="00A62EDB" w:rsidRDefault="00BA0AF4" w:rsidP="003E561D">
      <w:pPr>
        <w:pStyle w:val="ListBullet2"/>
        <w:numPr>
          <w:ilvl w:val="1"/>
          <w:numId w:val="8"/>
        </w:numPr>
      </w:pPr>
      <w:r>
        <w:t>Qualitative</w:t>
      </w:r>
      <w:r w:rsidR="0040084E">
        <w:t>.</w:t>
      </w:r>
    </w:p>
    <w:p w14:paraId="3891F340" w14:textId="1B34E2FB" w:rsidR="001A4F77" w:rsidRDefault="001A4F77" w:rsidP="00704490">
      <w:pPr>
        <w:pStyle w:val="ListBullet2"/>
        <w:numPr>
          <w:ilvl w:val="1"/>
          <w:numId w:val="8"/>
        </w:numPr>
      </w:pPr>
      <w:r>
        <w:t>Probability of occurring</w:t>
      </w:r>
      <w:r w:rsidR="00366C79">
        <w:t>.</w:t>
      </w:r>
    </w:p>
    <w:p w14:paraId="29AD9087" w14:textId="56F4784C" w:rsidR="001A4F77" w:rsidRDefault="001A4F77" w:rsidP="00704490">
      <w:pPr>
        <w:pStyle w:val="ListBullet2"/>
        <w:numPr>
          <w:ilvl w:val="1"/>
          <w:numId w:val="8"/>
        </w:numPr>
      </w:pPr>
      <w:r>
        <w:t>Timing</w:t>
      </w:r>
      <w:r w:rsidR="00366C79">
        <w:t>.</w:t>
      </w:r>
    </w:p>
    <w:p w14:paraId="56A61290" w14:textId="0BDE21EF" w:rsidR="00C95940" w:rsidRDefault="00647F8A" w:rsidP="00645A95">
      <w:pPr>
        <w:pStyle w:val="Heading2"/>
      </w:pPr>
      <w:bookmarkStart w:id="22" w:name="_Toc160698591"/>
      <w:r>
        <w:lastRenderedPageBreak/>
        <w:t>Sample</w:t>
      </w:r>
      <w:r w:rsidR="005860B1">
        <w:t xml:space="preserve"> benefits</w:t>
      </w:r>
      <w:bookmarkEnd w:id="22"/>
    </w:p>
    <w:p w14:paraId="1D128449" w14:textId="45633860" w:rsidR="00647F8A" w:rsidRPr="00647F8A" w:rsidRDefault="009C7B68" w:rsidP="00F5293C">
      <w:pPr>
        <w:keepNext/>
      </w:pPr>
      <w:r>
        <w:t xml:space="preserve">Benefits </w:t>
      </w:r>
      <w:r w:rsidR="00DC6B58" w:rsidRPr="00DC6B58">
        <w:t>should be defined in a clear, specific, and measurable manner. Examples include</w:t>
      </w:r>
      <w:r w:rsidR="00366C79">
        <w:t>:</w:t>
      </w:r>
    </w:p>
    <w:tbl>
      <w:tblPr>
        <w:tblW w:w="0" w:type="auto"/>
        <w:tblLook w:val="04A0" w:firstRow="1" w:lastRow="0" w:firstColumn="1" w:lastColumn="0" w:noHBand="0" w:noVBand="1"/>
      </w:tblPr>
      <w:tblGrid>
        <w:gridCol w:w="5107"/>
        <w:gridCol w:w="5107"/>
      </w:tblGrid>
      <w:tr w:rsidR="00F5293C" w:rsidRPr="00F5293C" w14:paraId="12DEE80D" w14:textId="77777777" w:rsidTr="00F5293C">
        <w:tc>
          <w:tcPr>
            <w:tcW w:w="5107" w:type="dxa"/>
            <w:tcMar>
              <w:left w:w="43" w:type="dxa"/>
              <w:right w:w="43" w:type="dxa"/>
            </w:tcMar>
          </w:tcPr>
          <w:p w14:paraId="1005089B" w14:textId="77777777" w:rsidR="00F5293C" w:rsidRPr="00F5293C" w:rsidRDefault="00F5293C" w:rsidP="00922D84">
            <w:pPr>
              <w:pStyle w:val="ListBullet"/>
              <w:ind w:left="0" w:firstLine="0"/>
            </w:pPr>
            <w:r w:rsidRPr="00F5293C">
              <w:t>Reduced costs.</w:t>
            </w:r>
          </w:p>
        </w:tc>
        <w:tc>
          <w:tcPr>
            <w:tcW w:w="5107" w:type="dxa"/>
            <w:tcMar>
              <w:left w:w="43" w:type="dxa"/>
              <w:right w:w="43" w:type="dxa"/>
            </w:tcMar>
          </w:tcPr>
          <w:p w14:paraId="2C27EDEA" w14:textId="77777777" w:rsidR="00F5293C" w:rsidRPr="00F5293C" w:rsidRDefault="00F5293C" w:rsidP="00922D84">
            <w:pPr>
              <w:pStyle w:val="ListBullet"/>
              <w:ind w:left="0" w:firstLine="0"/>
            </w:pPr>
            <w:r w:rsidRPr="00F5293C">
              <w:t>Controlled costs.</w:t>
            </w:r>
          </w:p>
        </w:tc>
      </w:tr>
      <w:tr w:rsidR="00F5293C" w:rsidRPr="00F5293C" w14:paraId="7FCC9B9C" w14:textId="77777777" w:rsidTr="00F5293C">
        <w:tc>
          <w:tcPr>
            <w:tcW w:w="5107" w:type="dxa"/>
            <w:tcMar>
              <w:left w:w="43" w:type="dxa"/>
              <w:right w:w="43" w:type="dxa"/>
            </w:tcMar>
          </w:tcPr>
          <w:p w14:paraId="0C78FD7D" w14:textId="77777777" w:rsidR="00F5293C" w:rsidRPr="00F5293C" w:rsidRDefault="00F5293C" w:rsidP="00922D84">
            <w:pPr>
              <w:pStyle w:val="ListBullet"/>
              <w:ind w:left="0" w:firstLine="0"/>
            </w:pPr>
            <w:r w:rsidRPr="00F5293C">
              <w:t>Streamlined processes.</w:t>
            </w:r>
          </w:p>
        </w:tc>
        <w:tc>
          <w:tcPr>
            <w:tcW w:w="5107" w:type="dxa"/>
            <w:tcMar>
              <w:left w:w="43" w:type="dxa"/>
              <w:right w:w="43" w:type="dxa"/>
            </w:tcMar>
          </w:tcPr>
          <w:p w14:paraId="18A151D2" w14:textId="77777777" w:rsidR="00F5293C" w:rsidRPr="00F5293C" w:rsidRDefault="00F5293C" w:rsidP="00922D84">
            <w:pPr>
              <w:pStyle w:val="ListBullet"/>
              <w:ind w:left="0" w:firstLine="0"/>
            </w:pPr>
            <w:r w:rsidRPr="00F5293C">
              <w:t>Improved staff utilization.</w:t>
            </w:r>
          </w:p>
        </w:tc>
      </w:tr>
      <w:tr w:rsidR="00F5293C" w:rsidRPr="00F5293C" w14:paraId="43653F22" w14:textId="77777777" w:rsidTr="00F5293C">
        <w:tc>
          <w:tcPr>
            <w:tcW w:w="5107" w:type="dxa"/>
            <w:tcMar>
              <w:left w:w="43" w:type="dxa"/>
              <w:right w:w="43" w:type="dxa"/>
            </w:tcMar>
          </w:tcPr>
          <w:p w14:paraId="677AA3F5" w14:textId="77777777" w:rsidR="00F5293C" w:rsidRPr="00F5293C" w:rsidRDefault="00F5293C" w:rsidP="00922D84">
            <w:pPr>
              <w:pStyle w:val="ListBullet"/>
              <w:ind w:left="0" w:firstLine="0"/>
            </w:pPr>
            <w:r w:rsidRPr="00F5293C">
              <w:t>Increased productivity.</w:t>
            </w:r>
          </w:p>
        </w:tc>
        <w:tc>
          <w:tcPr>
            <w:tcW w:w="5107" w:type="dxa"/>
            <w:tcMar>
              <w:left w:w="43" w:type="dxa"/>
              <w:right w:w="43" w:type="dxa"/>
            </w:tcMar>
          </w:tcPr>
          <w:p w14:paraId="66F0EA9C" w14:textId="77777777" w:rsidR="00F5293C" w:rsidRPr="00F5293C" w:rsidRDefault="00F5293C" w:rsidP="00922D84">
            <w:pPr>
              <w:pStyle w:val="ListBullet"/>
              <w:ind w:left="0" w:firstLine="0"/>
            </w:pPr>
            <w:r w:rsidRPr="00F5293C">
              <w:t>Fewer manual functions.</w:t>
            </w:r>
          </w:p>
        </w:tc>
      </w:tr>
      <w:tr w:rsidR="00F5293C" w:rsidRPr="00F5293C" w14:paraId="35D5B942" w14:textId="77777777" w:rsidTr="00F5293C">
        <w:tc>
          <w:tcPr>
            <w:tcW w:w="5107" w:type="dxa"/>
            <w:tcMar>
              <w:left w:w="43" w:type="dxa"/>
              <w:right w:w="43" w:type="dxa"/>
            </w:tcMar>
          </w:tcPr>
          <w:p w14:paraId="1E33DABD" w14:textId="77777777" w:rsidR="00F5293C" w:rsidRPr="00F5293C" w:rsidRDefault="00F5293C" w:rsidP="00922D84">
            <w:pPr>
              <w:pStyle w:val="ListBullet"/>
              <w:ind w:left="0" w:firstLine="0"/>
            </w:pPr>
            <w:r w:rsidRPr="00F5293C">
              <w:t>Increased resources.</w:t>
            </w:r>
          </w:p>
        </w:tc>
        <w:tc>
          <w:tcPr>
            <w:tcW w:w="5107" w:type="dxa"/>
            <w:tcMar>
              <w:left w:w="43" w:type="dxa"/>
              <w:right w:w="43" w:type="dxa"/>
            </w:tcMar>
          </w:tcPr>
          <w:p w14:paraId="465B40E7" w14:textId="77777777" w:rsidR="00F5293C" w:rsidRPr="00F5293C" w:rsidRDefault="00F5293C" w:rsidP="00922D84">
            <w:pPr>
              <w:pStyle w:val="ListBullet"/>
              <w:ind w:left="0" w:firstLine="0"/>
            </w:pPr>
            <w:r w:rsidRPr="00F5293C">
              <w:t>Reduced errors.</w:t>
            </w:r>
          </w:p>
        </w:tc>
      </w:tr>
      <w:tr w:rsidR="00F5293C" w:rsidRPr="00F5293C" w14:paraId="29C5A672" w14:textId="77777777" w:rsidTr="00F5293C">
        <w:tc>
          <w:tcPr>
            <w:tcW w:w="5107" w:type="dxa"/>
            <w:tcMar>
              <w:left w:w="43" w:type="dxa"/>
              <w:right w:w="43" w:type="dxa"/>
            </w:tcMar>
          </w:tcPr>
          <w:p w14:paraId="6330DC8F" w14:textId="77777777" w:rsidR="00F5293C" w:rsidRPr="00F5293C" w:rsidRDefault="00F5293C" w:rsidP="00922D84">
            <w:pPr>
              <w:pStyle w:val="ListBullet"/>
              <w:ind w:left="0" w:firstLine="0"/>
            </w:pPr>
            <w:r w:rsidRPr="00F5293C">
              <w:t>Increased collections.</w:t>
            </w:r>
          </w:p>
        </w:tc>
        <w:tc>
          <w:tcPr>
            <w:tcW w:w="5107" w:type="dxa"/>
            <w:tcMar>
              <w:left w:w="43" w:type="dxa"/>
              <w:right w:w="43" w:type="dxa"/>
            </w:tcMar>
          </w:tcPr>
          <w:p w14:paraId="648A5401" w14:textId="77777777" w:rsidR="00F5293C" w:rsidRPr="00F5293C" w:rsidRDefault="00F5293C" w:rsidP="00922D84">
            <w:pPr>
              <w:pStyle w:val="ListBullet"/>
              <w:ind w:left="0" w:firstLine="0"/>
            </w:pPr>
            <w:r w:rsidRPr="00F5293C">
              <w:t>Improved controls.</w:t>
            </w:r>
          </w:p>
        </w:tc>
      </w:tr>
      <w:tr w:rsidR="00F5293C" w:rsidRPr="00F5293C" w14:paraId="40689D48" w14:textId="77777777" w:rsidTr="00F5293C">
        <w:tc>
          <w:tcPr>
            <w:tcW w:w="5107" w:type="dxa"/>
            <w:tcMar>
              <w:left w:w="43" w:type="dxa"/>
              <w:right w:w="43" w:type="dxa"/>
            </w:tcMar>
          </w:tcPr>
          <w:p w14:paraId="1E8F3577" w14:textId="77777777" w:rsidR="00F5293C" w:rsidRPr="00F5293C" w:rsidRDefault="00F5293C" w:rsidP="00922D84">
            <w:pPr>
              <w:pStyle w:val="ListBullet"/>
              <w:ind w:left="0" w:firstLine="0"/>
            </w:pPr>
            <w:r w:rsidRPr="00F5293C">
              <w:t>Improved interfaces.</w:t>
            </w:r>
          </w:p>
        </w:tc>
        <w:tc>
          <w:tcPr>
            <w:tcW w:w="5107" w:type="dxa"/>
            <w:tcMar>
              <w:left w:w="43" w:type="dxa"/>
              <w:right w:w="43" w:type="dxa"/>
            </w:tcMar>
          </w:tcPr>
          <w:p w14:paraId="7702C5BB" w14:textId="77777777" w:rsidR="00F5293C" w:rsidRPr="00F5293C" w:rsidRDefault="00F5293C" w:rsidP="00922D84">
            <w:pPr>
              <w:pStyle w:val="ListBullet"/>
              <w:ind w:left="0" w:firstLine="0"/>
            </w:pPr>
            <w:r w:rsidRPr="00F5293C">
              <w:t>Less data redundancy.</w:t>
            </w:r>
          </w:p>
        </w:tc>
      </w:tr>
      <w:tr w:rsidR="00F5293C" w:rsidRPr="00F5293C" w14:paraId="00DCA1CE" w14:textId="77777777" w:rsidTr="00F5293C">
        <w:tc>
          <w:tcPr>
            <w:tcW w:w="5107" w:type="dxa"/>
            <w:tcMar>
              <w:left w:w="43" w:type="dxa"/>
              <w:right w:w="43" w:type="dxa"/>
            </w:tcMar>
          </w:tcPr>
          <w:p w14:paraId="0866A0DC" w14:textId="77777777" w:rsidR="00F5293C" w:rsidRPr="00F5293C" w:rsidRDefault="00F5293C" w:rsidP="00922D84">
            <w:pPr>
              <w:pStyle w:val="ListBullet"/>
              <w:ind w:left="0" w:firstLine="0"/>
            </w:pPr>
            <w:r w:rsidRPr="00F5293C">
              <w:t>Compliance with regulations.</w:t>
            </w:r>
          </w:p>
        </w:tc>
        <w:tc>
          <w:tcPr>
            <w:tcW w:w="5107" w:type="dxa"/>
            <w:tcMar>
              <w:left w:w="43" w:type="dxa"/>
              <w:right w:w="43" w:type="dxa"/>
            </w:tcMar>
          </w:tcPr>
          <w:p w14:paraId="6435D942" w14:textId="77777777" w:rsidR="00F5293C" w:rsidRPr="00F5293C" w:rsidRDefault="00F5293C" w:rsidP="00922D84">
            <w:pPr>
              <w:pStyle w:val="ListBullet"/>
              <w:ind w:left="0" w:firstLine="0"/>
            </w:pPr>
            <w:r w:rsidRPr="00F5293C">
              <w:t>Faster retrieval.</w:t>
            </w:r>
          </w:p>
        </w:tc>
      </w:tr>
      <w:tr w:rsidR="00F5293C" w:rsidRPr="00F5293C" w14:paraId="0F1115BE" w14:textId="77777777" w:rsidTr="00F5293C">
        <w:tc>
          <w:tcPr>
            <w:tcW w:w="5107" w:type="dxa"/>
            <w:tcMar>
              <w:left w:w="43" w:type="dxa"/>
              <w:right w:w="43" w:type="dxa"/>
            </w:tcMar>
          </w:tcPr>
          <w:p w14:paraId="2B3813BC" w14:textId="77777777" w:rsidR="00F5293C" w:rsidRPr="00F5293C" w:rsidRDefault="00F5293C" w:rsidP="00922D84">
            <w:pPr>
              <w:pStyle w:val="ListBullet"/>
              <w:ind w:left="0" w:firstLine="0"/>
            </w:pPr>
            <w:r w:rsidRPr="00F5293C">
              <w:t>More timely reporting.</w:t>
            </w:r>
          </w:p>
        </w:tc>
        <w:tc>
          <w:tcPr>
            <w:tcW w:w="5107" w:type="dxa"/>
            <w:tcMar>
              <w:left w:w="43" w:type="dxa"/>
              <w:right w:w="43" w:type="dxa"/>
            </w:tcMar>
          </w:tcPr>
          <w:p w14:paraId="2159DA1C" w14:textId="77777777" w:rsidR="00F5293C" w:rsidRPr="00F5293C" w:rsidRDefault="00F5293C" w:rsidP="00922D84">
            <w:pPr>
              <w:pStyle w:val="ListBullet"/>
              <w:ind w:left="0" w:firstLine="0"/>
            </w:pPr>
            <w:r w:rsidRPr="00F5293C">
              <w:t>Less processing time.</w:t>
            </w:r>
          </w:p>
        </w:tc>
      </w:tr>
      <w:tr w:rsidR="00F5293C" w:rsidRPr="00F5293C" w14:paraId="2DB464AC" w14:textId="77777777" w:rsidTr="00F5293C">
        <w:tc>
          <w:tcPr>
            <w:tcW w:w="5107" w:type="dxa"/>
            <w:tcMar>
              <w:left w:w="43" w:type="dxa"/>
              <w:right w:w="43" w:type="dxa"/>
            </w:tcMar>
          </w:tcPr>
          <w:p w14:paraId="1D7BC047" w14:textId="77777777" w:rsidR="00F5293C" w:rsidRPr="00F5293C" w:rsidRDefault="00F5293C" w:rsidP="00922D84">
            <w:pPr>
              <w:pStyle w:val="ListBullet"/>
              <w:ind w:left="0" w:firstLine="0"/>
            </w:pPr>
            <w:r w:rsidRPr="00F5293C">
              <w:t>Improved access.</w:t>
            </w:r>
          </w:p>
        </w:tc>
        <w:tc>
          <w:tcPr>
            <w:tcW w:w="5107" w:type="dxa"/>
            <w:tcMar>
              <w:left w:w="43" w:type="dxa"/>
              <w:right w:w="43" w:type="dxa"/>
            </w:tcMar>
          </w:tcPr>
          <w:p w14:paraId="2F8C2000" w14:textId="77777777" w:rsidR="00F5293C" w:rsidRPr="00F5293C" w:rsidRDefault="00F5293C" w:rsidP="00922D84">
            <w:pPr>
              <w:pStyle w:val="ListBullet"/>
              <w:ind w:left="0" w:firstLine="0"/>
            </w:pPr>
            <w:r w:rsidRPr="00F5293C">
              <w:t>Improved security.</w:t>
            </w:r>
          </w:p>
        </w:tc>
      </w:tr>
      <w:tr w:rsidR="00F5293C" w:rsidRPr="00F5293C" w14:paraId="566213A1" w14:textId="77777777" w:rsidTr="00F5293C">
        <w:tc>
          <w:tcPr>
            <w:tcW w:w="5107" w:type="dxa"/>
            <w:tcMar>
              <w:left w:w="43" w:type="dxa"/>
              <w:right w:w="43" w:type="dxa"/>
            </w:tcMar>
          </w:tcPr>
          <w:p w14:paraId="7C86F34F" w14:textId="77777777" w:rsidR="00F5293C" w:rsidRPr="00F5293C" w:rsidRDefault="00F5293C" w:rsidP="00922D84">
            <w:pPr>
              <w:pStyle w:val="ListBullet"/>
              <w:ind w:left="0" w:firstLine="0"/>
            </w:pPr>
            <w:r w:rsidRPr="00F5293C">
              <w:t>Improved emergency response &amp; backup.</w:t>
            </w:r>
          </w:p>
        </w:tc>
        <w:tc>
          <w:tcPr>
            <w:tcW w:w="5107" w:type="dxa"/>
            <w:tcMar>
              <w:left w:w="43" w:type="dxa"/>
              <w:right w:w="43" w:type="dxa"/>
            </w:tcMar>
          </w:tcPr>
          <w:p w14:paraId="60311792" w14:textId="77777777" w:rsidR="00F5293C" w:rsidRPr="00F5293C" w:rsidRDefault="00F5293C" w:rsidP="00922D84">
            <w:pPr>
              <w:pStyle w:val="ListBullet"/>
              <w:ind w:left="0" w:firstLine="0"/>
            </w:pPr>
            <w:r w:rsidRPr="00F5293C">
              <w:t>Improved information management.</w:t>
            </w:r>
          </w:p>
        </w:tc>
      </w:tr>
      <w:tr w:rsidR="00F5293C" w:rsidRPr="00F5293C" w14:paraId="58B10AE9" w14:textId="77777777" w:rsidTr="00F5293C">
        <w:tc>
          <w:tcPr>
            <w:tcW w:w="5107" w:type="dxa"/>
            <w:tcMar>
              <w:left w:w="43" w:type="dxa"/>
              <w:right w:w="43" w:type="dxa"/>
            </w:tcMar>
          </w:tcPr>
          <w:p w14:paraId="0B97EE4B" w14:textId="77777777" w:rsidR="00F5293C" w:rsidRPr="00F5293C" w:rsidRDefault="00F5293C" w:rsidP="00922D84">
            <w:pPr>
              <w:pStyle w:val="ListBullet"/>
              <w:ind w:left="0" w:firstLine="0"/>
            </w:pPr>
            <w:r w:rsidRPr="00F5293C">
              <w:t>Improved customer service.</w:t>
            </w:r>
          </w:p>
        </w:tc>
        <w:tc>
          <w:tcPr>
            <w:tcW w:w="5107" w:type="dxa"/>
            <w:tcMar>
              <w:left w:w="43" w:type="dxa"/>
              <w:right w:w="43" w:type="dxa"/>
            </w:tcMar>
          </w:tcPr>
          <w:p w14:paraId="5E9D6ED0" w14:textId="77777777" w:rsidR="00F5293C" w:rsidRPr="00F5293C" w:rsidRDefault="00F5293C" w:rsidP="00F5293C">
            <w:pPr>
              <w:pStyle w:val="ListBullet"/>
              <w:numPr>
                <w:ilvl w:val="0"/>
                <w:numId w:val="0"/>
              </w:numPr>
            </w:pPr>
          </w:p>
        </w:tc>
      </w:tr>
    </w:tbl>
    <w:p w14:paraId="27C9FCFC" w14:textId="611B59A8" w:rsidR="00C95940" w:rsidRPr="00645A95" w:rsidRDefault="00C95940" w:rsidP="00A83A2E">
      <w:pPr>
        <w:pStyle w:val="Heading2"/>
        <w:spacing w:before="240"/>
      </w:pPr>
      <w:bookmarkStart w:id="23" w:name="_Toc160698592"/>
      <w:r w:rsidRPr="00645A95">
        <w:t>Quantifiable benefits</w:t>
      </w:r>
      <w:bookmarkEnd w:id="23"/>
    </w:p>
    <w:p w14:paraId="5972E563" w14:textId="0613BD18" w:rsidR="00DB0785" w:rsidRDefault="00FB43AA" w:rsidP="00DB0785">
      <w:pPr>
        <w:pStyle w:val="ListBullet"/>
      </w:pPr>
      <w:r>
        <w:t>Quantifiable benefits are those that can be measured or assigned a numeric value, such as dollars,</w:t>
      </w:r>
      <w:r w:rsidR="00C07B70">
        <w:t xml:space="preserve"> </w:t>
      </w:r>
      <w:r>
        <w:t>count</w:t>
      </w:r>
      <w:r w:rsidR="00ED5647">
        <w:t>s</w:t>
      </w:r>
      <w:r>
        <w:t xml:space="preserve">, time, </w:t>
      </w:r>
      <w:r w:rsidR="003B30E9">
        <w:t>prod</w:t>
      </w:r>
      <w:r w:rsidR="00900BD4">
        <w:t>uctivity improvements, and</w:t>
      </w:r>
      <w:r>
        <w:t xml:space="preserve"> percentage change</w:t>
      </w:r>
      <w:r w:rsidR="00900BD4">
        <w:t>s</w:t>
      </w:r>
      <w:r>
        <w:t>.</w:t>
      </w:r>
    </w:p>
    <w:p w14:paraId="3F4B1FEA" w14:textId="069B2C06" w:rsidR="008A77A6" w:rsidRDefault="00FB43AA" w:rsidP="00DB0785">
      <w:pPr>
        <w:pStyle w:val="ListBullet"/>
      </w:pPr>
      <w:r>
        <w:t>Dollar</w:t>
      </w:r>
      <w:r w:rsidR="008A77A6">
        <w:t xml:space="preserve"> </w:t>
      </w:r>
      <w:r>
        <w:t xml:space="preserve">benefits </w:t>
      </w:r>
      <w:r w:rsidR="00DB0785">
        <w:t>include</w:t>
      </w:r>
      <w:r>
        <w:t xml:space="preserve"> cost reductions</w:t>
      </w:r>
      <w:r w:rsidR="00900BD4">
        <w:t xml:space="preserve"> and</w:t>
      </w:r>
      <w:r>
        <w:t xml:space="preserve"> cost avoidance.</w:t>
      </w:r>
    </w:p>
    <w:p w14:paraId="43FEECE9" w14:textId="19D5EF54" w:rsidR="00C95940" w:rsidRDefault="00FB43AA" w:rsidP="00DB0785">
      <w:pPr>
        <w:pStyle w:val="ListBullet"/>
      </w:pPr>
      <w:r>
        <w:t xml:space="preserve">Quantifiable benefits are calculated by subtracting the cost of an alternative from the cost of baseline operations over the period of the estimate. The difference </w:t>
      </w:r>
      <w:r w:rsidR="00422339">
        <w:t xml:space="preserve">is savings. </w:t>
      </w:r>
    </w:p>
    <w:p w14:paraId="400B8EAA" w14:textId="63769A85" w:rsidR="00C95940" w:rsidRDefault="00E57128" w:rsidP="00A83A2E">
      <w:pPr>
        <w:pStyle w:val="Heading2"/>
        <w:spacing w:before="240"/>
      </w:pPr>
      <w:bookmarkStart w:id="24" w:name="_Toc160698593"/>
      <w:r>
        <w:t>Qualitative</w:t>
      </w:r>
      <w:r w:rsidR="00892DEE">
        <w:t xml:space="preserve"> benefits</w:t>
      </w:r>
      <w:bookmarkEnd w:id="24"/>
    </w:p>
    <w:p w14:paraId="092D4427" w14:textId="24291708" w:rsidR="00892DEE" w:rsidRDefault="00E57128" w:rsidP="00C95940">
      <w:r>
        <w:t>Qualitative</w:t>
      </w:r>
      <w:r w:rsidR="000D4426">
        <w:t xml:space="preserve"> benefits may include enhanced performance, reliability, utility, consistency </w:t>
      </w:r>
      <w:proofErr w:type="gramStart"/>
      <w:r w:rsidR="000D4426">
        <w:t>and  compatibility</w:t>
      </w:r>
      <w:proofErr w:type="gramEnd"/>
      <w:r w:rsidR="000D4426">
        <w:t xml:space="preserve">, improved quality, enhancement of best practices, </w:t>
      </w:r>
      <w:r w:rsidR="0015636D">
        <w:t>meeting</w:t>
      </w:r>
      <w:r w:rsidR="000D4426">
        <w:t xml:space="preserve"> statutory and regulatory requirements, and modernization</w:t>
      </w:r>
      <w:r w:rsidR="00656FFD">
        <w:t>.</w:t>
      </w:r>
    </w:p>
    <w:p w14:paraId="30E4F151" w14:textId="387347AC" w:rsidR="00CD388B" w:rsidRDefault="00D64434" w:rsidP="00C95940">
      <w:r>
        <w:t xml:space="preserve">The table below illustrates a sample approach </w:t>
      </w:r>
      <w:r w:rsidR="00F63AAC">
        <w:t xml:space="preserve">for </w:t>
      </w:r>
      <w:r w:rsidR="0083048B">
        <w:t xml:space="preserve">scoring and </w:t>
      </w:r>
      <w:r w:rsidR="00887490">
        <w:t>comparing</w:t>
      </w:r>
      <w:r w:rsidR="00F63AAC">
        <w:t xml:space="preserve"> qualitative benefits</w:t>
      </w:r>
      <w:r w:rsidR="008402F5">
        <w:t xml:space="preserve"> among alternatives</w:t>
      </w:r>
      <w:r w:rsidR="00F63AAC">
        <w:t>.</w:t>
      </w:r>
    </w:p>
    <w:tbl>
      <w:tblPr>
        <w:tblStyle w:val="GridTable5Dark"/>
        <w:tblW w:w="0" w:type="auto"/>
        <w:tblLook w:val="04A0" w:firstRow="1" w:lastRow="0" w:firstColumn="1" w:lastColumn="0" w:noHBand="0" w:noVBand="1"/>
      </w:tblPr>
      <w:tblGrid>
        <w:gridCol w:w="2553"/>
        <w:gridCol w:w="2553"/>
        <w:gridCol w:w="2554"/>
        <w:gridCol w:w="2554"/>
      </w:tblGrid>
      <w:tr w:rsidR="004D3A09" w14:paraId="0D356DAA" w14:textId="77777777" w:rsidTr="00A83A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53" w:type="dxa"/>
            <w:shd w:val="clear" w:color="auto" w:fill="6790CB" w:themeFill="text2"/>
          </w:tcPr>
          <w:p w14:paraId="494A78F3" w14:textId="276AECE3" w:rsidR="004D3A09" w:rsidRPr="00A83A2E" w:rsidRDefault="00E60EE4" w:rsidP="00C95940">
            <w:pPr>
              <w:rPr>
                <w:rFonts w:ascii="Avenir Next LT Pro Demi" w:hAnsi="Avenir Next LT Pro Demi"/>
              </w:rPr>
            </w:pPr>
            <w:r w:rsidRPr="00A83A2E">
              <w:rPr>
                <w:rFonts w:ascii="Avenir Next LT Pro Demi" w:hAnsi="Avenir Next LT Pro Demi"/>
              </w:rPr>
              <w:lastRenderedPageBreak/>
              <w:t>Benefit type</w:t>
            </w:r>
          </w:p>
        </w:tc>
        <w:tc>
          <w:tcPr>
            <w:tcW w:w="2553" w:type="dxa"/>
            <w:tcBorders>
              <w:bottom w:val="single" w:sz="4" w:space="0" w:color="auto"/>
            </w:tcBorders>
          </w:tcPr>
          <w:p w14:paraId="490EDE24" w14:textId="1E981E3A" w:rsidR="004D3A09" w:rsidRPr="00A83A2E" w:rsidRDefault="00762C21" w:rsidP="00C95940">
            <w:pPr>
              <w:cnfStyle w:val="100000000000" w:firstRow="1" w:lastRow="0" w:firstColumn="0" w:lastColumn="0" w:oddVBand="0" w:evenVBand="0" w:oddHBand="0" w:evenHBand="0" w:firstRowFirstColumn="0" w:firstRowLastColumn="0" w:lastRowFirstColumn="0" w:lastRowLastColumn="0"/>
              <w:rPr>
                <w:rFonts w:ascii="Avenir Next LT Pro Demi" w:hAnsi="Avenir Next LT Pro Demi"/>
              </w:rPr>
            </w:pPr>
            <w:r w:rsidRPr="00A83A2E">
              <w:rPr>
                <w:rFonts w:ascii="Avenir Next LT Pro Demi" w:hAnsi="Avenir Next LT Pro Demi"/>
              </w:rPr>
              <w:t>Fully meets [3]</w:t>
            </w:r>
          </w:p>
        </w:tc>
        <w:tc>
          <w:tcPr>
            <w:tcW w:w="2554" w:type="dxa"/>
            <w:tcBorders>
              <w:bottom w:val="single" w:sz="4" w:space="0" w:color="auto"/>
            </w:tcBorders>
          </w:tcPr>
          <w:p w14:paraId="5A6CD914" w14:textId="33E6982B" w:rsidR="004D3A09" w:rsidRPr="00A83A2E" w:rsidRDefault="00762C21" w:rsidP="00C95940">
            <w:pPr>
              <w:cnfStyle w:val="100000000000" w:firstRow="1" w:lastRow="0" w:firstColumn="0" w:lastColumn="0" w:oddVBand="0" w:evenVBand="0" w:oddHBand="0" w:evenHBand="0" w:firstRowFirstColumn="0" w:firstRowLastColumn="0" w:lastRowFirstColumn="0" w:lastRowLastColumn="0"/>
              <w:rPr>
                <w:rFonts w:ascii="Avenir Next LT Pro Demi" w:hAnsi="Avenir Next LT Pro Demi"/>
              </w:rPr>
            </w:pPr>
            <w:r w:rsidRPr="00A83A2E">
              <w:rPr>
                <w:rFonts w:ascii="Avenir Next LT Pro Demi" w:hAnsi="Avenir Next LT Pro Demi"/>
              </w:rPr>
              <w:t xml:space="preserve">Partially meets </w:t>
            </w:r>
            <w:r w:rsidR="00AF69A7" w:rsidRPr="00A83A2E">
              <w:rPr>
                <w:rFonts w:ascii="Avenir Next LT Pro Demi" w:hAnsi="Avenir Next LT Pro Demi"/>
              </w:rPr>
              <w:t>[2]</w:t>
            </w:r>
          </w:p>
        </w:tc>
        <w:tc>
          <w:tcPr>
            <w:tcW w:w="2554" w:type="dxa"/>
            <w:tcBorders>
              <w:bottom w:val="single" w:sz="4" w:space="0" w:color="auto"/>
            </w:tcBorders>
          </w:tcPr>
          <w:p w14:paraId="1CD0B17B" w14:textId="2A8D3F14" w:rsidR="004D3A09" w:rsidRPr="00A83A2E" w:rsidRDefault="00AF69A7" w:rsidP="00C95940">
            <w:pPr>
              <w:cnfStyle w:val="100000000000" w:firstRow="1" w:lastRow="0" w:firstColumn="0" w:lastColumn="0" w:oddVBand="0" w:evenVBand="0" w:oddHBand="0" w:evenHBand="0" w:firstRowFirstColumn="0" w:firstRowLastColumn="0" w:lastRowFirstColumn="0" w:lastRowLastColumn="0"/>
              <w:rPr>
                <w:rFonts w:ascii="Avenir Next LT Pro Demi" w:hAnsi="Avenir Next LT Pro Demi"/>
              </w:rPr>
            </w:pPr>
            <w:r w:rsidRPr="00A83A2E">
              <w:rPr>
                <w:rFonts w:ascii="Avenir Next LT Pro Demi" w:hAnsi="Avenir Next LT Pro Demi"/>
              </w:rPr>
              <w:t xml:space="preserve">Does not meet </w:t>
            </w:r>
            <w:r w:rsidR="004D218E" w:rsidRPr="00A83A2E">
              <w:rPr>
                <w:rFonts w:ascii="Avenir Next LT Pro Demi" w:hAnsi="Avenir Next LT Pro Demi"/>
              </w:rPr>
              <w:t>[1]</w:t>
            </w:r>
          </w:p>
        </w:tc>
      </w:tr>
      <w:tr w:rsidR="004D3A09" w14:paraId="2456BFD6" w14:textId="77777777" w:rsidTr="00A83A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Borders>
              <w:right w:val="single" w:sz="4" w:space="0" w:color="auto"/>
            </w:tcBorders>
          </w:tcPr>
          <w:p w14:paraId="55BCCC27" w14:textId="44DDF237" w:rsidR="004D3A09" w:rsidRPr="00A83A2E" w:rsidRDefault="006928E8" w:rsidP="00C95940">
            <w:pPr>
              <w:rPr>
                <w:rFonts w:ascii="Avenir Next LT Pro Demi" w:hAnsi="Avenir Next LT Pro Demi"/>
                <w:sz w:val="20"/>
              </w:rPr>
            </w:pPr>
            <w:r w:rsidRPr="00A83A2E">
              <w:rPr>
                <w:rFonts w:ascii="Avenir Next LT Pro Demi" w:hAnsi="Avenir Next LT Pro Demi"/>
                <w:sz w:val="20"/>
              </w:rPr>
              <w:t xml:space="preserve">Data </w:t>
            </w:r>
            <w:r w:rsidR="00242FFB" w:rsidRPr="00A83A2E">
              <w:rPr>
                <w:rFonts w:ascii="Avenir Next LT Pro Demi" w:hAnsi="Avenir Next LT Pro Demi"/>
                <w:sz w:val="20"/>
              </w:rPr>
              <w:t>info</w:t>
            </w:r>
            <w:r w:rsidRPr="00A83A2E">
              <w:rPr>
                <w:rFonts w:ascii="Avenir Next LT Pro Demi" w:hAnsi="Avenir Next LT Pro Demi"/>
                <w:sz w:val="20"/>
              </w:rPr>
              <w:t>rmation</w:t>
            </w:r>
            <w:r w:rsidR="00242FFB" w:rsidRPr="00A83A2E">
              <w:rPr>
                <w:rFonts w:ascii="Avenir Next LT Pro Demi" w:hAnsi="Avenir Next LT Pro Demi"/>
                <w:sz w:val="20"/>
              </w:rPr>
              <w:t xml:space="preserve"> for decision</w:t>
            </w:r>
            <w:r w:rsidR="00724A0D" w:rsidRPr="00A83A2E">
              <w:rPr>
                <w:rFonts w:ascii="Avenir Next LT Pro Demi" w:hAnsi="Avenir Next LT Pro Demi"/>
                <w:sz w:val="20"/>
              </w:rPr>
              <w:t xml:space="preserve"> making</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98D87EA" w14:textId="46A54444" w:rsidR="004D3A09" w:rsidRDefault="00046372" w:rsidP="0061766E">
            <w:pPr>
              <w:pStyle w:val="ListBulletTable"/>
              <w:cnfStyle w:val="000000100000" w:firstRow="0" w:lastRow="0" w:firstColumn="0" w:lastColumn="0" w:oddVBand="0" w:evenVBand="0" w:oddHBand="1" w:evenHBand="0" w:firstRowFirstColumn="0" w:firstRowLastColumn="0" w:lastRowFirstColumn="0" w:lastRowLastColumn="0"/>
            </w:pPr>
            <w:r>
              <w:t>Single data/reporting source</w:t>
            </w:r>
            <w:r w:rsidR="00A4094C">
              <w:t xml:space="preserve"> for </w:t>
            </w:r>
            <w:r w:rsidR="00E90C42">
              <w:t>the organization</w:t>
            </w:r>
            <w:r w:rsidR="00E22614">
              <w:t>.</w:t>
            </w:r>
          </w:p>
          <w:p w14:paraId="6EC69C6E" w14:textId="77777777" w:rsidR="00E22614" w:rsidRDefault="00E22614" w:rsidP="00E90C42">
            <w:pPr>
              <w:pStyle w:val="ListBulletTable"/>
              <w:cnfStyle w:val="000000100000" w:firstRow="0" w:lastRow="0" w:firstColumn="0" w:lastColumn="0" w:oddVBand="0" w:evenVBand="0" w:oddHBand="1" w:evenHBand="0" w:firstRowFirstColumn="0" w:firstRowLastColumn="0" w:lastRowFirstColumn="0" w:lastRowLastColumn="0"/>
            </w:pPr>
            <w:r>
              <w:t xml:space="preserve">Data available </w:t>
            </w:r>
            <w:r w:rsidR="00345BFB">
              <w:t xml:space="preserve">in </w:t>
            </w:r>
            <w:r>
              <w:t>real-time.</w:t>
            </w:r>
          </w:p>
          <w:p w14:paraId="46F0D340" w14:textId="16D60409" w:rsidR="00E90C42" w:rsidRDefault="006207F1" w:rsidP="00E90C42">
            <w:pPr>
              <w:pStyle w:val="ListBulletTable"/>
              <w:cnfStyle w:val="000000100000" w:firstRow="0" w:lastRow="0" w:firstColumn="0" w:lastColumn="0" w:oddVBand="0" w:evenVBand="0" w:oddHBand="1" w:evenHBand="0" w:firstRowFirstColumn="0" w:firstRowLastColumn="0" w:lastRowFirstColumn="0" w:lastRowLastColumn="0"/>
            </w:pPr>
            <w:r>
              <w:t>Extensive tools and reporting available.</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54D1DF0E" w14:textId="77777777" w:rsidR="00AB2D1A" w:rsidRDefault="00AB2D1A" w:rsidP="00C6144A">
            <w:pPr>
              <w:pStyle w:val="ListBulletTable"/>
              <w:cnfStyle w:val="000000100000" w:firstRow="0" w:lastRow="0" w:firstColumn="0" w:lastColumn="0" w:oddVBand="0" w:evenVBand="0" w:oddHBand="1" w:evenHBand="0" w:firstRowFirstColumn="0" w:firstRowLastColumn="0" w:lastRowFirstColumn="0" w:lastRowLastColumn="0"/>
            </w:pPr>
            <w:r>
              <w:t>Data available real-time</w:t>
            </w:r>
            <w:r w:rsidR="00FE6860">
              <w:t xml:space="preserve"> via multiple sources.</w:t>
            </w:r>
          </w:p>
          <w:p w14:paraId="1FE52B59" w14:textId="6FFBAC30" w:rsidR="00E90C42" w:rsidRDefault="008C7896" w:rsidP="00C6144A">
            <w:pPr>
              <w:pStyle w:val="ListBulletTable"/>
              <w:cnfStyle w:val="000000100000" w:firstRow="0" w:lastRow="0" w:firstColumn="0" w:lastColumn="0" w:oddVBand="0" w:evenVBand="0" w:oddHBand="1" w:evenHBand="0" w:firstRowFirstColumn="0" w:firstRowLastColumn="0" w:lastRowFirstColumn="0" w:lastRowLastColumn="0"/>
            </w:pPr>
            <w:r>
              <w:t>Some data is standardized; but</w:t>
            </w:r>
            <w:r w:rsidR="00C97981">
              <w:t xml:space="preserve"> some unique and</w:t>
            </w:r>
            <w:r>
              <w:t xml:space="preserve"> </w:t>
            </w:r>
            <w:r w:rsidR="00294BE5">
              <w:t xml:space="preserve">non-standardized data sets </w:t>
            </w:r>
            <w:r w:rsidR="00C97981">
              <w:t>still exist.</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547E546A" w14:textId="77777777" w:rsidR="004D3A09" w:rsidRDefault="00317D7C" w:rsidP="0078335F">
            <w:pPr>
              <w:pStyle w:val="ListBulletTable"/>
              <w:cnfStyle w:val="000000100000" w:firstRow="0" w:lastRow="0" w:firstColumn="0" w:lastColumn="0" w:oddVBand="0" w:evenVBand="0" w:oddHBand="1" w:evenHBand="0" w:firstRowFirstColumn="0" w:firstRowLastColumn="0" w:lastRowFirstColumn="0" w:lastRowLastColumn="0"/>
            </w:pPr>
            <w:r>
              <w:t>Limited or no</w:t>
            </w:r>
            <w:r w:rsidR="008524C4">
              <w:t xml:space="preserve"> reporting </w:t>
            </w:r>
            <w:r>
              <w:t xml:space="preserve">tools </w:t>
            </w:r>
            <w:r w:rsidR="008524C4">
              <w:t>and analysis available.</w:t>
            </w:r>
          </w:p>
          <w:p w14:paraId="35BCBACB" w14:textId="5DA65946" w:rsidR="00C75D56" w:rsidRDefault="00A4094C" w:rsidP="0078335F">
            <w:pPr>
              <w:pStyle w:val="ListBulletTable"/>
              <w:cnfStyle w:val="000000100000" w:firstRow="0" w:lastRow="0" w:firstColumn="0" w:lastColumn="0" w:oddVBand="0" w:evenVBand="0" w:oddHBand="1" w:evenHBand="0" w:firstRowFirstColumn="0" w:firstRowLastColumn="0" w:lastRowFirstColumn="0" w:lastRowLastColumn="0"/>
            </w:pPr>
            <w:r>
              <w:t>Data must be shared manually across the organization.</w:t>
            </w:r>
          </w:p>
        </w:tc>
      </w:tr>
      <w:tr w:rsidR="004D3A09" w14:paraId="3F66D988" w14:textId="77777777" w:rsidTr="00A83A2E">
        <w:trPr>
          <w:cantSplit/>
        </w:trPr>
        <w:tc>
          <w:tcPr>
            <w:cnfStyle w:val="001000000000" w:firstRow="0" w:lastRow="0" w:firstColumn="1" w:lastColumn="0" w:oddVBand="0" w:evenVBand="0" w:oddHBand="0" w:evenHBand="0" w:firstRowFirstColumn="0" w:firstRowLastColumn="0" w:lastRowFirstColumn="0" w:lastRowLastColumn="0"/>
            <w:tcW w:w="2553" w:type="dxa"/>
            <w:tcBorders>
              <w:right w:val="single" w:sz="4" w:space="0" w:color="auto"/>
            </w:tcBorders>
          </w:tcPr>
          <w:p w14:paraId="2F0A3029" w14:textId="28B6C685" w:rsidR="004D3A09" w:rsidRPr="00A83A2E" w:rsidRDefault="00356F47" w:rsidP="00C95940">
            <w:pPr>
              <w:rPr>
                <w:rFonts w:ascii="Avenir Next LT Pro Demi" w:hAnsi="Avenir Next LT Pro Demi"/>
                <w:sz w:val="20"/>
              </w:rPr>
            </w:pPr>
            <w:r w:rsidRPr="00A83A2E">
              <w:rPr>
                <w:rFonts w:ascii="Avenir Next LT Pro Demi" w:hAnsi="Avenir Next LT Pro Demi"/>
                <w:sz w:val="20"/>
              </w:rPr>
              <w:t>Improved efficiency</w:t>
            </w:r>
          </w:p>
        </w:tc>
        <w:tc>
          <w:tcPr>
            <w:tcW w:w="2553" w:type="dxa"/>
            <w:tcBorders>
              <w:top w:val="single" w:sz="4" w:space="0" w:color="auto"/>
              <w:left w:val="single" w:sz="4" w:space="0" w:color="auto"/>
              <w:bottom w:val="single" w:sz="4" w:space="0" w:color="auto"/>
              <w:right w:val="single" w:sz="4" w:space="0" w:color="auto"/>
            </w:tcBorders>
            <w:shd w:val="clear" w:color="auto" w:fill="auto"/>
            <w:vAlign w:val="center"/>
          </w:tcPr>
          <w:p w14:paraId="34E6704F" w14:textId="22FACDFA" w:rsidR="00043F58" w:rsidRDefault="008402F5" w:rsidP="00737050">
            <w:pPr>
              <w:pStyle w:val="ListBulletTable"/>
              <w:cnfStyle w:val="000000000000" w:firstRow="0" w:lastRow="0" w:firstColumn="0" w:lastColumn="0" w:oddVBand="0" w:evenVBand="0" w:oddHBand="0" w:evenHBand="0" w:firstRowFirstColumn="0" w:firstRowLastColumn="0" w:lastRowFirstColumn="0" w:lastRowLastColumn="0"/>
            </w:pPr>
            <w:r>
              <w:t>I</w:t>
            </w:r>
            <w:r w:rsidR="00D32F28">
              <w:t xml:space="preserve">ncreases opportunities for </w:t>
            </w:r>
            <w:r w:rsidR="006F2B0B">
              <w:t>improved customer service and cost savings.</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076F5142" w14:textId="18B14DDB" w:rsidR="004D3A09" w:rsidRDefault="001D6418" w:rsidP="00737050">
            <w:pPr>
              <w:pStyle w:val="ListBulletTable"/>
              <w:cnfStyle w:val="000000000000" w:firstRow="0" w:lastRow="0" w:firstColumn="0" w:lastColumn="0" w:oddVBand="0" w:evenVBand="0" w:oddHBand="0" w:evenHBand="0" w:firstRowFirstColumn="0" w:firstRowLastColumn="0" w:lastRowFirstColumn="0" w:lastRowLastColumn="0"/>
            </w:pPr>
            <w:r>
              <w:t xml:space="preserve">Offers </w:t>
            </w:r>
            <w:r w:rsidR="008402F5">
              <w:t>potential for cost savings.</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14:paraId="548CFA30" w14:textId="3A2A7E46" w:rsidR="004D3A09" w:rsidRDefault="00540A4A" w:rsidP="00737050">
            <w:pPr>
              <w:pStyle w:val="ListBulletTable"/>
              <w:cnfStyle w:val="000000000000" w:firstRow="0" w:lastRow="0" w:firstColumn="0" w:lastColumn="0" w:oddVBand="0" w:evenVBand="0" w:oddHBand="0" w:evenHBand="0" w:firstRowFirstColumn="0" w:firstRowLastColumn="0" w:lastRowFirstColumn="0" w:lastRowLastColumn="0"/>
            </w:pPr>
            <w:r>
              <w:t>Meets regulatory and statutory requirements.</w:t>
            </w:r>
          </w:p>
        </w:tc>
      </w:tr>
    </w:tbl>
    <w:p w14:paraId="1F5AC223" w14:textId="77777777" w:rsidR="0029609A" w:rsidRPr="00C95940" w:rsidRDefault="0029609A" w:rsidP="00C95940"/>
    <w:p w14:paraId="6132C870" w14:textId="1DEB84E4" w:rsidR="0052068C" w:rsidRDefault="00FD6DCE" w:rsidP="00F5293C">
      <w:pPr>
        <w:pStyle w:val="Heading1"/>
        <w:keepNext/>
      </w:pPr>
      <w:bookmarkStart w:id="25" w:name="_Toc160698594"/>
      <w:r>
        <w:t>Concluding i</w:t>
      </w:r>
      <w:r w:rsidR="0052068C">
        <w:t>nsights</w:t>
      </w:r>
      <w:bookmarkEnd w:id="25"/>
    </w:p>
    <w:p w14:paraId="74405D7B" w14:textId="03385122" w:rsidR="0052068C" w:rsidRDefault="0052068C" w:rsidP="0052068C">
      <w:pPr>
        <w:pStyle w:val="ListBullet"/>
      </w:pPr>
      <w:r>
        <w:t xml:space="preserve">Develop a detailed model </w:t>
      </w:r>
      <w:r w:rsidR="00B54196">
        <w:t xml:space="preserve">(e.g., in Excel) </w:t>
      </w:r>
      <w:r>
        <w:t>where variables can be easily changed, traceability and assumptions clearly documented.</w:t>
      </w:r>
      <w:r w:rsidR="00961DB1">
        <w:t xml:space="preserve"> Some Excel based CBA templates are available</w:t>
      </w:r>
      <w:r w:rsidR="00B25340">
        <w:t xml:space="preserve"> including the  </w:t>
      </w:r>
      <w:r w:rsidR="00961DB1">
        <w:t xml:space="preserve"> </w:t>
      </w:r>
      <w:commentRangeStart w:id="26"/>
      <w:r>
        <w:fldChar w:fldCharType="begin"/>
      </w:r>
      <w:r>
        <w:instrText>HYPERLINK "https://stateofwa.sharepoint.com/:x:/r/sites/WaTech-chiefinformation/oversightconsult/Shared%20Documents/Team/Drafts/Cost%20Benefit%20Analysis%20Template.xlsx?d=wf57ac71824b24beca470ca99bb7037f4&amp;csf=1&amp;web=1&amp;e=w9FtUH"</w:instrText>
      </w:r>
      <w:r>
        <w:fldChar w:fldCharType="separate"/>
      </w:r>
      <w:r w:rsidR="00B25340">
        <w:rPr>
          <w:rStyle w:val="Hyperlink"/>
          <w:rFonts w:eastAsia="Arial"/>
          <w:spacing w:val="-2"/>
        </w:rPr>
        <w:t>Cost Benefit Analysis Template</w:t>
      </w:r>
      <w:r>
        <w:rPr>
          <w:rStyle w:val="Hyperlink"/>
          <w:rFonts w:eastAsia="Arial"/>
          <w:spacing w:val="-2"/>
        </w:rPr>
        <w:fldChar w:fldCharType="end"/>
      </w:r>
      <w:r w:rsidR="00B25340">
        <w:rPr>
          <w:rFonts w:eastAsia="Arial"/>
          <w:spacing w:val="-2"/>
        </w:rPr>
        <w:t>.</w:t>
      </w:r>
      <w:commentRangeEnd w:id="26"/>
      <w:r w:rsidR="00796832">
        <w:rPr>
          <w:rStyle w:val="CommentReference"/>
        </w:rPr>
        <w:commentReference w:id="26"/>
      </w:r>
    </w:p>
    <w:p w14:paraId="644F2DFE" w14:textId="49F67C13" w:rsidR="0052068C" w:rsidRDefault="0052068C" w:rsidP="0052068C">
      <w:pPr>
        <w:pStyle w:val="ListBullet"/>
      </w:pPr>
      <w:r>
        <w:t>Construct model and other artifacts so they can be updated without contractor support</w:t>
      </w:r>
      <w:r w:rsidR="004871A6">
        <w:t>.</w:t>
      </w:r>
    </w:p>
    <w:p w14:paraId="4CA46248" w14:textId="77777777" w:rsidR="0052068C" w:rsidRDefault="0052068C" w:rsidP="0052068C">
      <w:pPr>
        <w:pStyle w:val="ListBullet"/>
      </w:pPr>
      <w:r>
        <w:t>Calculate costs through daily business operation expenditures (e.g., personnel costs, contracts, licenses, equipment).</w:t>
      </w:r>
    </w:p>
    <w:p w14:paraId="595B4B68" w14:textId="2077D035" w:rsidR="0052068C" w:rsidRDefault="0052068C" w:rsidP="0052068C">
      <w:pPr>
        <w:pStyle w:val="ListBullet"/>
      </w:pPr>
      <w:r>
        <w:t>Check for outlier costs (</w:t>
      </w:r>
      <w:proofErr w:type="gramStart"/>
      <w:r>
        <w:t>e.g.</w:t>
      </w:r>
      <w:proofErr w:type="gramEnd"/>
      <w:r>
        <w:t xml:space="preserve"> licensing).</w:t>
      </w:r>
    </w:p>
    <w:p w14:paraId="1E68BA29" w14:textId="251E6805" w:rsidR="0052068C" w:rsidRDefault="0052068C" w:rsidP="0052068C">
      <w:pPr>
        <w:pStyle w:val="ListBullet"/>
      </w:pPr>
      <w:r>
        <w:t xml:space="preserve">Identify lifecycle costs (ageing technology, volume growth rates, inflation), and leverage work </w:t>
      </w:r>
      <w:r w:rsidR="00254944">
        <w:t>breakdown</w:t>
      </w:r>
      <w:r>
        <w:t xml:space="preserve"> structures to estimate cost. </w:t>
      </w:r>
    </w:p>
    <w:p w14:paraId="32BA8785" w14:textId="77777777" w:rsidR="0052068C" w:rsidRDefault="0052068C" w:rsidP="0052068C">
      <w:pPr>
        <w:pStyle w:val="ListBullet"/>
      </w:pPr>
      <w:r>
        <w:t>Present and obtain approval of the financial analysis approach.</w:t>
      </w:r>
    </w:p>
    <w:p w14:paraId="38EDBDE0" w14:textId="0A87A3F6" w:rsidR="0052068C" w:rsidRDefault="00EA0416" w:rsidP="0052068C">
      <w:pPr>
        <w:pStyle w:val="ListBullet"/>
      </w:pPr>
      <w:r>
        <w:t>Discount c</w:t>
      </w:r>
      <w:r w:rsidR="0052068C">
        <w:t>osts and benefits to calculate the net present value of the investment</w:t>
      </w:r>
      <w:r>
        <w:t>.</w:t>
      </w:r>
    </w:p>
    <w:p w14:paraId="139A1BEF" w14:textId="146DBEC0" w:rsidR="0052068C" w:rsidRDefault="00AB2432" w:rsidP="0052068C">
      <w:pPr>
        <w:pStyle w:val="ListBullet"/>
      </w:pPr>
      <w:r>
        <w:t xml:space="preserve">Look for potentially </w:t>
      </w:r>
      <w:r w:rsidR="0052068C">
        <w:t xml:space="preserve">hidden costs such as maintenance, upgrades, services, </w:t>
      </w:r>
      <w:r w:rsidR="00A45E76">
        <w:t xml:space="preserve">and </w:t>
      </w:r>
      <w:r w:rsidR="0052068C">
        <w:t>internal IT.</w:t>
      </w:r>
    </w:p>
    <w:p w14:paraId="1A2E6656" w14:textId="79688EE3" w:rsidR="0052068C" w:rsidRDefault="0052068C" w:rsidP="0052068C">
      <w:pPr>
        <w:pStyle w:val="ListBullet"/>
      </w:pPr>
      <w:r>
        <w:t>Separate cost savings from cost avoidance</w:t>
      </w:r>
      <w:r w:rsidR="00A45E76">
        <w:t>.</w:t>
      </w:r>
    </w:p>
    <w:p w14:paraId="0118A1CD" w14:textId="77777777" w:rsidR="0052068C" w:rsidRDefault="0052068C" w:rsidP="0052068C">
      <w:pPr>
        <w:pStyle w:val="ListBullet"/>
      </w:pPr>
      <w:r>
        <w:t>Ignore sunk costs - A</w:t>
      </w:r>
      <w:r w:rsidRPr="007C1BF0">
        <w:t>ny cost incurred before a decision is made to undertake an alternative is</w:t>
      </w:r>
      <w:r>
        <w:t xml:space="preserve"> </w:t>
      </w:r>
      <w:r w:rsidRPr="007C1BF0">
        <w:t>considered irrelevant to the decision; therefore, sunk costs are likewise not included.</w:t>
      </w:r>
    </w:p>
    <w:p w14:paraId="2903DD90" w14:textId="1A257142" w:rsidR="0052068C" w:rsidRDefault="00C71D93" w:rsidP="0052068C">
      <w:pPr>
        <w:pStyle w:val="ListBullet"/>
      </w:pPr>
      <w:r>
        <w:t>S</w:t>
      </w:r>
      <w:r w:rsidR="0052068C" w:rsidRPr="007C1BF0">
        <w:t>how cost</w:t>
      </w:r>
      <w:r w:rsidR="0052068C">
        <w:t>s</w:t>
      </w:r>
      <w:r w:rsidR="0052068C" w:rsidRPr="007C1BF0">
        <w:t xml:space="preserve"> when they are incurred (i.e., cash flow). </w:t>
      </w:r>
      <w:r w:rsidR="002F02B8">
        <w:t>A</w:t>
      </w:r>
      <w:r w:rsidR="0052068C" w:rsidRPr="007C1BF0">
        <w:t>mortized</w:t>
      </w:r>
      <w:r w:rsidR="00187546">
        <w:t xml:space="preserve"> or</w:t>
      </w:r>
      <w:r w:rsidR="0052068C">
        <w:t xml:space="preserve"> </w:t>
      </w:r>
      <w:r w:rsidR="0052068C" w:rsidRPr="007C1BF0">
        <w:t>depreciated costs should not be considered.</w:t>
      </w:r>
    </w:p>
    <w:p w14:paraId="1457979C" w14:textId="77777777" w:rsidR="0052068C" w:rsidRDefault="0052068C" w:rsidP="0052068C">
      <w:pPr>
        <w:pStyle w:val="ListBullet"/>
      </w:pPr>
      <w:r>
        <w:t>Work closely with design engineers to understand the system complexities and uncertainties.</w:t>
      </w:r>
    </w:p>
    <w:p w14:paraId="7F6006C9" w14:textId="29762160" w:rsidR="0052068C" w:rsidRDefault="00202266" w:rsidP="0052068C">
      <w:pPr>
        <w:pStyle w:val="ListBullet"/>
      </w:pPr>
      <w:r>
        <w:t>Use a w</w:t>
      </w:r>
      <w:r w:rsidR="0052068C">
        <w:t xml:space="preserve">ork breakdown structure </w:t>
      </w:r>
      <w:r w:rsidR="00976CB9">
        <w:t>for</w:t>
      </w:r>
      <w:r w:rsidR="0052068C">
        <w:t xml:space="preserve"> estimat</w:t>
      </w:r>
      <w:r w:rsidR="00976CB9">
        <w:t>ion</w:t>
      </w:r>
      <w:r w:rsidR="0052068C">
        <w:t>.</w:t>
      </w:r>
    </w:p>
    <w:p w14:paraId="5D50D4D9" w14:textId="622AB988" w:rsidR="00103A6E" w:rsidRDefault="000747F9" w:rsidP="00103A6E">
      <w:pPr>
        <w:pStyle w:val="ListBullet"/>
      </w:pPr>
      <w:r>
        <w:t xml:space="preserve">Consider more than the NPV. </w:t>
      </w:r>
      <w:r w:rsidR="00103A6E">
        <w:t>The most alternative with the best NPV might not be the best alternative.</w:t>
      </w:r>
    </w:p>
    <w:p w14:paraId="43D44E3E" w14:textId="28C2431B" w:rsidR="007B0BEE" w:rsidRPr="00B20A02" w:rsidRDefault="007B0BEE" w:rsidP="007B0BEE">
      <w:pPr>
        <w:pStyle w:val="Heading1"/>
      </w:pPr>
      <w:bookmarkStart w:id="27" w:name="_Toc130998415"/>
      <w:bookmarkStart w:id="28" w:name="_Toc160698595"/>
      <w:r w:rsidRPr="00B20A02">
        <w:t>Contact</w:t>
      </w:r>
      <w:bookmarkEnd w:id="27"/>
      <w:bookmarkEnd w:id="28"/>
    </w:p>
    <w:p w14:paraId="49025792" w14:textId="6A2B5516" w:rsidR="00BB06A5" w:rsidRPr="00A83A2E" w:rsidRDefault="007B0BEE" w:rsidP="00A403DC">
      <w:pPr>
        <w:spacing w:after="120"/>
        <w:rPr>
          <w:szCs w:val="22"/>
        </w:rPr>
      </w:pPr>
      <w:r w:rsidRPr="00A83A2E">
        <w:rPr>
          <w:szCs w:val="22"/>
        </w:rPr>
        <w:t xml:space="preserve">Questions regarding </w:t>
      </w:r>
      <w:r w:rsidR="00F20C0F" w:rsidRPr="00A83A2E">
        <w:rPr>
          <w:szCs w:val="22"/>
        </w:rPr>
        <w:t>this document</w:t>
      </w:r>
      <w:r w:rsidR="00C77A76" w:rsidRPr="00A83A2E">
        <w:rPr>
          <w:szCs w:val="22"/>
        </w:rPr>
        <w:t xml:space="preserve"> </w:t>
      </w:r>
      <w:r w:rsidRPr="00A83A2E">
        <w:rPr>
          <w:szCs w:val="22"/>
        </w:rPr>
        <w:t>can be directed to:</w:t>
      </w:r>
      <w:r w:rsidR="00826591" w:rsidRPr="00A83A2E">
        <w:rPr>
          <w:szCs w:val="22"/>
        </w:rPr>
        <w:t xml:space="preserve"> </w:t>
      </w:r>
      <w:hyperlink r:id="rId20" w:history="1">
        <w:r w:rsidR="00796832">
          <w:rPr>
            <w:rStyle w:val="Hyperlink"/>
            <w:szCs w:val="22"/>
          </w:rPr>
          <w:t>OCIOConsultants@watech.wa.gov</w:t>
        </w:r>
      </w:hyperlink>
      <w:r w:rsidR="00C60746" w:rsidRPr="00A83A2E">
        <w:rPr>
          <w:szCs w:val="22"/>
        </w:rPr>
        <w:t xml:space="preserve"> </w:t>
      </w:r>
    </w:p>
    <w:sectPr w:rsidR="00BB06A5" w:rsidRPr="00A83A2E" w:rsidSect="00443552">
      <w:headerReference w:type="default" r:id="rId21"/>
      <w:footerReference w:type="default" r:id="rId22"/>
      <w:type w:val="continuous"/>
      <w:pgSz w:w="12240" w:h="15840" w:code="1"/>
      <w:pgMar w:top="1008" w:right="1008" w:bottom="1008" w:left="1008" w:header="1152"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Glascock, Richelle (WaTech)" w:date="2024-07-01T12:50:00Z" w:initials="RG">
    <w:p w14:paraId="3A7E8581" w14:textId="77777777" w:rsidR="00796832" w:rsidRDefault="00796832" w:rsidP="00796832">
      <w:pPr>
        <w:pStyle w:val="CommentText"/>
      </w:pPr>
      <w:r>
        <w:rPr>
          <w:rStyle w:val="CommentReference"/>
        </w:rPr>
        <w:annotationRef/>
      </w:r>
      <w:r>
        <w:t>Update link when posted to the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E85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F20437" w16cex:dateUtc="2024-07-01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E8581" w16cid:durableId="18F20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DA1F" w14:textId="77777777" w:rsidR="009C57A2" w:rsidRDefault="009C57A2" w:rsidP="00356D3C">
      <w:pPr>
        <w:spacing w:after="0" w:line="240" w:lineRule="auto"/>
      </w:pPr>
      <w:r>
        <w:separator/>
      </w:r>
    </w:p>
    <w:p w14:paraId="335ECD20" w14:textId="77777777" w:rsidR="009C57A2" w:rsidRDefault="009C57A2"/>
  </w:endnote>
  <w:endnote w:type="continuationSeparator" w:id="0">
    <w:p w14:paraId="53327F65" w14:textId="77777777" w:rsidR="009C57A2" w:rsidRDefault="009C57A2" w:rsidP="00356D3C">
      <w:pPr>
        <w:spacing w:after="0" w:line="240" w:lineRule="auto"/>
      </w:pPr>
      <w:r>
        <w:continuationSeparator/>
      </w:r>
    </w:p>
    <w:p w14:paraId="534E2CF1" w14:textId="77777777" w:rsidR="009C57A2" w:rsidRDefault="009C57A2"/>
  </w:endnote>
  <w:endnote w:type="continuationNotice" w:id="1">
    <w:p w14:paraId="3526C116" w14:textId="77777777" w:rsidR="009C57A2" w:rsidRDefault="009C57A2">
      <w:pPr>
        <w:spacing w:after="0" w:line="240" w:lineRule="auto"/>
      </w:pPr>
    </w:p>
    <w:p w14:paraId="2ACA2D8E" w14:textId="77777777" w:rsidR="009C57A2" w:rsidRDefault="009C5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0A46" w14:textId="1812F99C" w:rsidR="00A65455" w:rsidRPr="007830E4" w:rsidRDefault="00023E76">
    <w:pPr>
      <w:pStyle w:val="Footer"/>
      <w:jc w:val="right"/>
      <w:rPr>
        <w:rFonts w:ascii="Arial Nova Light" w:hAnsi="Arial Nova Light"/>
      </w:rPr>
    </w:pPr>
    <w:sdt>
      <w:sdtPr>
        <w:id w:val="1838498399"/>
        <w:docPartObj>
          <w:docPartGallery w:val="Page Numbers (Bottom of Page)"/>
          <w:docPartUnique/>
        </w:docPartObj>
      </w:sdtPr>
      <w:sdtEndPr>
        <w:rPr>
          <w:rFonts w:ascii="Arial Nova Light" w:hAnsi="Arial Nova Light"/>
          <w:noProof/>
        </w:rPr>
      </w:sdtEndPr>
      <w:sdtContent>
        <w:r w:rsidR="00640AB4">
          <w:rPr>
            <w:rFonts w:ascii="Arial Nova Light" w:hAnsi="Arial Nova Light"/>
          </w:rPr>
          <w:t xml:space="preserve">                                                                                                                                                                    </w:t>
        </w:r>
        <w:r w:rsidR="007830E4" w:rsidRPr="007830E4">
          <w:rPr>
            <w:rFonts w:ascii="Arial Nova Light" w:hAnsi="Arial Nova Light"/>
          </w:rPr>
          <w:t xml:space="preserve"> </w:t>
        </w:r>
        <w:r w:rsidR="00A65455" w:rsidRPr="007830E4">
          <w:rPr>
            <w:rFonts w:ascii="Arial Nova Light" w:hAnsi="Arial Nova Light"/>
          </w:rPr>
          <w:fldChar w:fldCharType="begin"/>
        </w:r>
        <w:r w:rsidR="00A65455" w:rsidRPr="007830E4">
          <w:rPr>
            <w:rFonts w:ascii="Arial Nova Light" w:hAnsi="Arial Nova Light"/>
          </w:rPr>
          <w:instrText xml:space="preserve"> PAGE   \* MERGEFORMAT </w:instrText>
        </w:r>
        <w:r w:rsidR="00A65455" w:rsidRPr="007830E4">
          <w:rPr>
            <w:rFonts w:ascii="Arial Nova Light" w:hAnsi="Arial Nova Light"/>
          </w:rPr>
          <w:fldChar w:fldCharType="separate"/>
        </w:r>
        <w:r w:rsidR="00A65455" w:rsidRPr="007830E4">
          <w:rPr>
            <w:rFonts w:ascii="Arial Nova Light" w:hAnsi="Arial Nova Light"/>
            <w:noProof/>
          </w:rPr>
          <w:t>2</w:t>
        </w:r>
        <w:r w:rsidR="00A65455" w:rsidRPr="007830E4">
          <w:rPr>
            <w:rFonts w:ascii="Arial Nova Light" w:hAnsi="Arial Nova Light"/>
            <w:noProof/>
          </w:rPr>
          <w:fldChar w:fldCharType="end"/>
        </w:r>
      </w:sdtContent>
    </w:sdt>
  </w:p>
  <w:p w14:paraId="4F22EF3A" w14:textId="4BE5B8FB" w:rsidR="00A65455" w:rsidRDefault="006D7815" w:rsidP="00E441C4">
    <w:pPr>
      <w:pStyle w:val="Footer"/>
      <w:tabs>
        <w:tab w:val="clear" w:pos="4680"/>
        <w:tab w:val="clear" w:pos="9360"/>
        <w:tab w:val="left" w:pos="3564"/>
        <w:tab w:val="left" w:pos="7608"/>
      </w:tabs>
    </w:pPr>
    <w:r>
      <w:tab/>
    </w:r>
    <w:r w:rsidR="00E441C4">
      <w:tab/>
    </w:r>
  </w:p>
  <w:p w14:paraId="3A608FE8" w14:textId="77777777" w:rsidR="00A0566A" w:rsidRDefault="00A056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B664" w14:textId="77777777" w:rsidR="009C57A2" w:rsidRDefault="009C57A2" w:rsidP="00356D3C">
      <w:pPr>
        <w:spacing w:after="0" w:line="240" w:lineRule="auto"/>
      </w:pPr>
      <w:r>
        <w:separator/>
      </w:r>
    </w:p>
    <w:p w14:paraId="5DFCF91C" w14:textId="77777777" w:rsidR="009C57A2" w:rsidRDefault="009C57A2"/>
  </w:footnote>
  <w:footnote w:type="continuationSeparator" w:id="0">
    <w:p w14:paraId="52F04E6B" w14:textId="77777777" w:rsidR="009C57A2" w:rsidRDefault="009C57A2" w:rsidP="00356D3C">
      <w:pPr>
        <w:spacing w:after="0" w:line="240" w:lineRule="auto"/>
      </w:pPr>
      <w:r>
        <w:continuationSeparator/>
      </w:r>
    </w:p>
    <w:p w14:paraId="67FD45D2" w14:textId="77777777" w:rsidR="009C57A2" w:rsidRDefault="009C57A2"/>
  </w:footnote>
  <w:footnote w:type="continuationNotice" w:id="1">
    <w:p w14:paraId="2E70D4A4" w14:textId="77777777" w:rsidR="009C57A2" w:rsidRDefault="009C57A2">
      <w:pPr>
        <w:spacing w:after="0" w:line="240" w:lineRule="auto"/>
      </w:pPr>
    </w:p>
    <w:p w14:paraId="399A5AA4" w14:textId="77777777" w:rsidR="009C57A2" w:rsidRDefault="009C5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B37A" w14:textId="463DDE30" w:rsidR="0059007F" w:rsidRDefault="003B10A9" w:rsidP="0059007F">
    <w:pPr>
      <w:jc w:val="right"/>
    </w:pPr>
    <w:r>
      <w:rPr>
        <w:noProof/>
      </w:rPr>
      <mc:AlternateContent>
        <mc:Choice Requires="wpg">
          <w:drawing>
            <wp:anchor distT="0" distB="0" distL="114300" distR="114300" simplePos="0" relativeHeight="251658240" behindDoc="0" locked="0" layoutInCell="1" allowOverlap="1" wp14:anchorId="23DC1FB8" wp14:editId="6974B26C">
              <wp:simplePos x="0" y="0"/>
              <wp:positionH relativeFrom="page">
                <wp:posOffset>0</wp:posOffset>
              </wp:positionH>
              <wp:positionV relativeFrom="paragraph">
                <wp:posOffset>-724949</wp:posOffset>
              </wp:positionV>
              <wp:extent cx="7770495" cy="86995"/>
              <wp:effectExtent l="0" t="0" r="1905" b="8255"/>
              <wp:wrapNone/>
              <wp:docPr id="19" name="Group 19"/>
              <wp:cNvGraphicFramePr/>
              <a:graphic xmlns:a="http://schemas.openxmlformats.org/drawingml/2006/main">
                <a:graphicData uri="http://schemas.microsoft.com/office/word/2010/wordprocessingGroup">
                  <wpg:wgp>
                    <wpg:cNvGrpSpPr/>
                    <wpg:grpSpPr>
                      <a:xfrm flipV="1">
                        <a:off x="0" y="0"/>
                        <a:ext cx="7770495" cy="86995"/>
                        <a:chOff x="0" y="0"/>
                        <a:chExt cx="6448750" cy="59690"/>
                      </a:xfrm>
                    </wpg:grpSpPr>
                    <wps:wsp>
                      <wps:cNvPr id="20" name="Rectangle 20"/>
                      <wps:cNvSpPr/>
                      <wps:spPr>
                        <a:xfrm>
                          <a:off x="576905" y="0"/>
                          <a:ext cx="5871845" cy="5969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555172" cy="59690"/>
                        </a:xfrm>
                        <a:prstGeom prst="rect">
                          <a:avLst/>
                        </a:prstGeom>
                        <a:solidFill>
                          <a:srgbClr val="25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7B1B26" id="Group 19" o:spid="_x0000_s1026" style="position:absolute;margin-left:0;margin-top:-57.1pt;width:611.85pt;height:6.85pt;flip:y;z-index:251658240;mso-position-horizontal-relative:page;mso-width-relative:margin;mso-height-relative:margin" coordsize="6448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">
              <v:rect id="Rectangle 20" o:spid="_x0000_s1027" style="position:absolute;left:5769;width:58718;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" fillcolor="#e0e8f4 [671]" stroked="f" strokeweight="1pt"/>
              <v:rect id="Rectangle 21" o:spid="_x0000_s1028" style="position:absolute;width:5551;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" fillcolor="#253d8d" stroked="f" strokeweight="1pt"/>
              <w10:wrap anchorx="page"/>
            </v:group>
          </w:pict>
        </mc:Fallback>
      </mc:AlternateContent>
    </w:r>
    <w:r w:rsidR="007B356C">
      <w:rPr>
        <w:noProof/>
      </w:rPr>
      <w:drawing>
        <wp:inline distT="0" distB="0" distL="0" distR="0" wp14:anchorId="25646041" wp14:editId="553DFDC9">
          <wp:extent cx="1475105" cy="414655"/>
          <wp:effectExtent l="0" t="0" r="0" b="4445"/>
          <wp:docPr id="2141049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4655"/>
                  </a:xfrm>
                  <a:prstGeom prst="rect">
                    <a:avLst/>
                  </a:prstGeom>
                  <a:noFill/>
                </pic:spPr>
              </pic:pic>
            </a:graphicData>
          </a:graphic>
        </wp:inline>
      </w:drawing>
    </w:r>
  </w:p>
  <w:p w14:paraId="5722D930" w14:textId="77777777" w:rsidR="00575FE2" w:rsidRDefault="00575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66E2C2"/>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02023DC6"/>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9064EA0C"/>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A9A253E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638EDE4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3A4AB5"/>
    <w:multiLevelType w:val="hybridMultilevel"/>
    <w:tmpl w:val="90D810EC"/>
    <w:lvl w:ilvl="0" w:tplc="285463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6289B"/>
    <w:multiLevelType w:val="hybridMultilevel"/>
    <w:tmpl w:val="18F4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766E8"/>
    <w:multiLevelType w:val="hybridMultilevel"/>
    <w:tmpl w:val="80B637DE"/>
    <w:lvl w:ilvl="0" w:tplc="999A586A">
      <w:start w:val="1"/>
      <w:numFmt w:val="bullet"/>
      <w:pStyle w:val="ListBullet2"/>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B4C42"/>
    <w:multiLevelType w:val="hybridMultilevel"/>
    <w:tmpl w:val="A33A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70430"/>
    <w:multiLevelType w:val="hybridMultilevel"/>
    <w:tmpl w:val="5CAED5B2"/>
    <w:lvl w:ilvl="0" w:tplc="C6DEAECA">
      <w:start w:val="1"/>
      <w:numFmt w:val="bullet"/>
      <w:pStyle w:val="ListBullet-TextBo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44206">
    <w:abstractNumId w:val="8"/>
  </w:num>
  <w:num w:numId="2" w16cid:durableId="1343363807">
    <w:abstractNumId w:val="5"/>
  </w:num>
  <w:num w:numId="3" w16cid:durableId="1479303377">
    <w:abstractNumId w:val="9"/>
  </w:num>
  <w:num w:numId="4" w16cid:durableId="1790926895">
    <w:abstractNumId w:val="6"/>
  </w:num>
  <w:num w:numId="5" w16cid:durableId="446196781">
    <w:abstractNumId w:val="4"/>
  </w:num>
  <w:num w:numId="6" w16cid:durableId="61416222">
    <w:abstractNumId w:val="2"/>
  </w:num>
  <w:num w:numId="7" w16cid:durableId="502819595">
    <w:abstractNumId w:val="1"/>
  </w:num>
  <w:num w:numId="8" w16cid:durableId="1160121422">
    <w:abstractNumId w:val="7"/>
  </w:num>
  <w:num w:numId="9" w16cid:durableId="110436182">
    <w:abstractNumId w:val="3"/>
  </w:num>
  <w:num w:numId="10" w16cid:durableId="37512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ascock, Richelle (WaTech)">
    <w15:presenceInfo w15:providerId="AD" w15:userId="S::Richelle.Glascock@watech.wa.gov::30bcc953-e899-4692-843a-8a2038c534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9B"/>
    <w:rsid w:val="000003A8"/>
    <w:rsid w:val="0000187E"/>
    <w:rsid w:val="000109D8"/>
    <w:rsid w:val="0001244C"/>
    <w:rsid w:val="000124BB"/>
    <w:rsid w:val="000167AC"/>
    <w:rsid w:val="000173A0"/>
    <w:rsid w:val="00021AC5"/>
    <w:rsid w:val="000226BF"/>
    <w:rsid w:val="00023717"/>
    <w:rsid w:val="00023E76"/>
    <w:rsid w:val="0002438A"/>
    <w:rsid w:val="00030372"/>
    <w:rsid w:val="0003179D"/>
    <w:rsid w:val="00032E0B"/>
    <w:rsid w:val="000330D2"/>
    <w:rsid w:val="000336AA"/>
    <w:rsid w:val="000346C8"/>
    <w:rsid w:val="00036773"/>
    <w:rsid w:val="00036873"/>
    <w:rsid w:val="00036EE0"/>
    <w:rsid w:val="00037D86"/>
    <w:rsid w:val="000401E6"/>
    <w:rsid w:val="00040D1D"/>
    <w:rsid w:val="00041A1A"/>
    <w:rsid w:val="00043BAA"/>
    <w:rsid w:val="00043F58"/>
    <w:rsid w:val="000461EB"/>
    <w:rsid w:val="00046372"/>
    <w:rsid w:val="00047DD7"/>
    <w:rsid w:val="00051D69"/>
    <w:rsid w:val="00053CEF"/>
    <w:rsid w:val="000549BB"/>
    <w:rsid w:val="00056960"/>
    <w:rsid w:val="000579E5"/>
    <w:rsid w:val="00060AFF"/>
    <w:rsid w:val="000630B5"/>
    <w:rsid w:val="00063A18"/>
    <w:rsid w:val="00063C6E"/>
    <w:rsid w:val="00064A04"/>
    <w:rsid w:val="00065B03"/>
    <w:rsid w:val="000702F4"/>
    <w:rsid w:val="000714FE"/>
    <w:rsid w:val="00071973"/>
    <w:rsid w:val="00074796"/>
    <w:rsid w:val="000747F9"/>
    <w:rsid w:val="00075831"/>
    <w:rsid w:val="000767E8"/>
    <w:rsid w:val="0007739E"/>
    <w:rsid w:val="00080D8E"/>
    <w:rsid w:val="00083095"/>
    <w:rsid w:val="00083FEF"/>
    <w:rsid w:val="000859A2"/>
    <w:rsid w:val="00085D7C"/>
    <w:rsid w:val="00085E83"/>
    <w:rsid w:val="000862FF"/>
    <w:rsid w:val="000877AC"/>
    <w:rsid w:val="00087FA3"/>
    <w:rsid w:val="00091125"/>
    <w:rsid w:val="0009126D"/>
    <w:rsid w:val="00091E79"/>
    <w:rsid w:val="000932BF"/>
    <w:rsid w:val="000940AD"/>
    <w:rsid w:val="00095E41"/>
    <w:rsid w:val="000A0F0E"/>
    <w:rsid w:val="000A27A9"/>
    <w:rsid w:val="000A3F20"/>
    <w:rsid w:val="000A6050"/>
    <w:rsid w:val="000A7729"/>
    <w:rsid w:val="000A7C33"/>
    <w:rsid w:val="000B26E4"/>
    <w:rsid w:val="000B3BED"/>
    <w:rsid w:val="000B3DB8"/>
    <w:rsid w:val="000B51F9"/>
    <w:rsid w:val="000B5D32"/>
    <w:rsid w:val="000B7400"/>
    <w:rsid w:val="000C4EAE"/>
    <w:rsid w:val="000C602C"/>
    <w:rsid w:val="000C7C42"/>
    <w:rsid w:val="000D3549"/>
    <w:rsid w:val="000D4426"/>
    <w:rsid w:val="000D5D35"/>
    <w:rsid w:val="000E186B"/>
    <w:rsid w:val="000E53CB"/>
    <w:rsid w:val="000E5F8C"/>
    <w:rsid w:val="000E62C0"/>
    <w:rsid w:val="000E6623"/>
    <w:rsid w:val="000E664E"/>
    <w:rsid w:val="000E679A"/>
    <w:rsid w:val="000E71C6"/>
    <w:rsid w:val="000F0292"/>
    <w:rsid w:val="000F06BE"/>
    <w:rsid w:val="000F0DD4"/>
    <w:rsid w:val="000F0EAE"/>
    <w:rsid w:val="000F1DDB"/>
    <w:rsid w:val="000F242E"/>
    <w:rsid w:val="000F2682"/>
    <w:rsid w:val="000F41FB"/>
    <w:rsid w:val="000F6C75"/>
    <w:rsid w:val="000F6C78"/>
    <w:rsid w:val="00101073"/>
    <w:rsid w:val="0010169A"/>
    <w:rsid w:val="00103A6E"/>
    <w:rsid w:val="0010589B"/>
    <w:rsid w:val="00106798"/>
    <w:rsid w:val="00107AEA"/>
    <w:rsid w:val="00112BE1"/>
    <w:rsid w:val="00112C5A"/>
    <w:rsid w:val="001133E7"/>
    <w:rsid w:val="001136D6"/>
    <w:rsid w:val="0011473E"/>
    <w:rsid w:val="00115564"/>
    <w:rsid w:val="00120D77"/>
    <w:rsid w:val="00120DDB"/>
    <w:rsid w:val="00121987"/>
    <w:rsid w:val="0012223F"/>
    <w:rsid w:val="00123B89"/>
    <w:rsid w:val="0012416C"/>
    <w:rsid w:val="00125EDA"/>
    <w:rsid w:val="0013339C"/>
    <w:rsid w:val="00134927"/>
    <w:rsid w:val="00134BE7"/>
    <w:rsid w:val="00134EBF"/>
    <w:rsid w:val="001359E8"/>
    <w:rsid w:val="001377EA"/>
    <w:rsid w:val="001379D5"/>
    <w:rsid w:val="00137BEC"/>
    <w:rsid w:val="001400F5"/>
    <w:rsid w:val="001401C7"/>
    <w:rsid w:val="001421EB"/>
    <w:rsid w:val="0014239A"/>
    <w:rsid w:val="00142FAC"/>
    <w:rsid w:val="00143C87"/>
    <w:rsid w:val="00144225"/>
    <w:rsid w:val="00144BB2"/>
    <w:rsid w:val="00144F0C"/>
    <w:rsid w:val="001463BB"/>
    <w:rsid w:val="0014687A"/>
    <w:rsid w:val="001518C3"/>
    <w:rsid w:val="00153135"/>
    <w:rsid w:val="0015343C"/>
    <w:rsid w:val="001537DD"/>
    <w:rsid w:val="001545F1"/>
    <w:rsid w:val="0015636D"/>
    <w:rsid w:val="00157BB8"/>
    <w:rsid w:val="0016397F"/>
    <w:rsid w:val="00164B3D"/>
    <w:rsid w:val="00164B61"/>
    <w:rsid w:val="00165B36"/>
    <w:rsid w:val="00165FF3"/>
    <w:rsid w:val="00172681"/>
    <w:rsid w:val="0017326A"/>
    <w:rsid w:val="00174D91"/>
    <w:rsid w:val="001757CE"/>
    <w:rsid w:val="0018043A"/>
    <w:rsid w:val="00180820"/>
    <w:rsid w:val="00180CB5"/>
    <w:rsid w:val="00181FEC"/>
    <w:rsid w:val="001825CF"/>
    <w:rsid w:val="001825F8"/>
    <w:rsid w:val="00182F30"/>
    <w:rsid w:val="00184647"/>
    <w:rsid w:val="00184F70"/>
    <w:rsid w:val="00185BD6"/>
    <w:rsid w:val="001871E7"/>
    <w:rsid w:val="00187546"/>
    <w:rsid w:val="00187D69"/>
    <w:rsid w:val="00187FD5"/>
    <w:rsid w:val="00194279"/>
    <w:rsid w:val="0019766B"/>
    <w:rsid w:val="00197BC4"/>
    <w:rsid w:val="001A00C0"/>
    <w:rsid w:val="001A1847"/>
    <w:rsid w:val="001A18B8"/>
    <w:rsid w:val="001A46BF"/>
    <w:rsid w:val="001A4F77"/>
    <w:rsid w:val="001A508D"/>
    <w:rsid w:val="001A6316"/>
    <w:rsid w:val="001B1E86"/>
    <w:rsid w:val="001B2715"/>
    <w:rsid w:val="001B2FF7"/>
    <w:rsid w:val="001B3346"/>
    <w:rsid w:val="001B40D7"/>
    <w:rsid w:val="001B4EAC"/>
    <w:rsid w:val="001B62E9"/>
    <w:rsid w:val="001B6AA3"/>
    <w:rsid w:val="001C015B"/>
    <w:rsid w:val="001C1624"/>
    <w:rsid w:val="001C1801"/>
    <w:rsid w:val="001C1ADE"/>
    <w:rsid w:val="001C1BB5"/>
    <w:rsid w:val="001C2B01"/>
    <w:rsid w:val="001C442B"/>
    <w:rsid w:val="001C549B"/>
    <w:rsid w:val="001D04A0"/>
    <w:rsid w:val="001D2188"/>
    <w:rsid w:val="001D367B"/>
    <w:rsid w:val="001D46E2"/>
    <w:rsid w:val="001D4E7E"/>
    <w:rsid w:val="001D5734"/>
    <w:rsid w:val="001D6418"/>
    <w:rsid w:val="001E1A9E"/>
    <w:rsid w:val="001E42B3"/>
    <w:rsid w:val="001E48A2"/>
    <w:rsid w:val="001E4AFD"/>
    <w:rsid w:val="001E5C4F"/>
    <w:rsid w:val="001E65B8"/>
    <w:rsid w:val="001E73C3"/>
    <w:rsid w:val="001E7851"/>
    <w:rsid w:val="001E796D"/>
    <w:rsid w:val="001F0EFB"/>
    <w:rsid w:val="001F2A6A"/>
    <w:rsid w:val="001F2EDB"/>
    <w:rsid w:val="001F4014"/>
    <w:rsid w:val="001F510E"/>
    <w:rsid w:val="00202266"/>
    <w:rsid w:val="002026ED"/>
    <w:rsid w:val="00204B76"/>
    <w:rsid w:val="0020685B"/>
    <w:rsid w:val="002123A2"/>
    <w:rsid w:val="00212DA0"/>
    <w:rsid w:val="00213095"/>
    <w:rsid w:val="0021460A"/>
    <w:rsid w:val="002169E6"/>
    <w:rsid w:val="00222B1D"/>
    <w:rsid w:val="00223F64"/>
    <w:rsid w:val="002241FA"/>
    <w:rsid w:val="00224855"/>
    <w:rsid w:val="00225F55"/>
    <w:rsid w:val="00226288"/>
    <w:rsid w:val="00227CF0"/>
    <w:rsid w:val="00230E95"/>
    <w:rsid w:val="00230F94"/>
    <w:rsid w:val="0023224C"/>
    <w:rsid w:val="00233047"/>
    <w:rsid w:val="00234F81"/>
    <w:rsid w:val="00235084"/>
    <w:rsid w:val="00235823"/>
    <w:rsid w:val="00242FFB"/>
    <w:rsid w:val="00244219"/>
    <w:rsid w:val="00250CD9"/>
    <w:rsid w:val="002527A0"/>
    <w:rsid w:val="00252E5E"/>
    <w:rsid w:val="00254944"/>
    <w:rsid w:val="00255CAC"/>
    <w:rsid w:val="00257465"/>
    <w:rsid w:val="00261BEE"/>
    <w:rsid w:val="00262E59"/>
    <w:rsid w:val="002642A4"/>
    <w:rsid w:val="002715A1"/>
    <w:rsid w:val="002715BF"/>
    <w:rsid w:val="00274560"/>
    <w:rsid w:val="00277672"/>
    <w:rsid w:val="00281A04"/>
    <w:rsid w:val="00290F3C"/>
    <w:rsid w:val="002940EA"/>
    <w:rsid w:val="002945D6"/>
    <w:rsid w:val="0029494B"/>
    <w:rsid w:val="00294BE5"/>
    <w:rsid w:val="00295814"/>
    <w:rsid w:val="0029609A"/>
    <w:rsid w:val="002A0231"/>
    <w:rsid w:val="002A0295"/>
    <w:rsid w:val="002A1F17"/>
    <w:rsid w:val="002A2754"/>
    <w:rsid w:val="002A2D3A"/>
    <w:rsid w:val="002A386C"/>
    <w:rsid w:val="002A53E6"/>
    <w:rsid w:val="002A5A9A"/>
    <w:rsid w:val="002A7649"/>
    <w:rsid w:val="002B2C6D"/>
    <w:rsid w:val="002B455D"/>
    <w:rsid w:val="002B4677"/>
    <w:rsid w:val="002B5805"/>
    <w:rsid w:val="002B60B2"/>
    <w:rsid w:val="002B6AED"/>
    <w:rsid w:val="002B7377"/>
    <w:rsid w:val="002C1C8D"/>
    <w:rsid w:val="002C2089"/>
    <w:rsid w:val="002C2878"/>
    <w:rsid w:val="002C4090"/>
    <w:rsid w:val="002C5519"/>
    <w:rsid w:val="002C73C2"/>
    <w:rsid w:val="002D174D"/>
    <w:rsid w:val="002D240F"/>
    <w:rsid w:val="002D35C5"/>
    <w:rsid w:val="002D5A10"/>
    <w:rsid w:val="002E006A"/>
    <w:rsid w:val="002E140D"/>
    <w:rsid w:val="002E29CC"/>
    <w:rsid w:val="002E4C18"/>
    <w:rsid w:val="002E563C"/>
    <w:rsid w:val="002E5F59"/>
    <w:rsid w:val="002F02B8"/>
    <w:rsid w:val="002F0F08"/>
    <w:rsid w:val="002F1DD9"/>
    <w:rsid w:val="002F2429"/>
    <w:rsid w:val="002F31B8"/>
    <w:rsid w:val="002F4BD6"/>
    <w:rsid w:val="00301141"/>
    <w:rsid w:val="00301E78"/>
    <w:rsid w:val="00302587"/>
    <w:rsid w:val="00302F01"/>
    <w:rsid w:val="00303F84"/>
    <w:rsid w:val="00306E5F"/>
    <w:rsid w:val="003071BD"/>
    <w:rsid w:val="00310333"/>
    <w:rsid w:val="003137CD"/>
    <w:rsid w:val="00313EED"/>
    <w:rsid w:val="003145E8"/>
    <w:rsid w:val="00314E1B"/>
    <w:rsid w:val="003154B1"/>
    <w:rsid w:val="00316D86"/>
    <w:rsid w:val="00316FEF"/>
    <w:rsid w:val="00317D7C"/>
    <w:rsid w:val="0032266E"/>
    <w:rsid w:val="003234B2"/>
    <w:rsid w:val="00327D10"/>
    <w:rsid w:val="003313EA"/>
    <w:rsid w:val="00332254"/>
    <w:rsid w:val="00333C0C"/>
    <w:rsid w:val="0033424B"/>
    <w:rsid w:val="003371F8"/>
    <w:rsid w:val="00340303"/>
    <w:rsid w:val="003412AD"/>
    <w:rsid w:val="00342349"/>
    <w:rsid w:val="003442D0"/>
    <w:rsid w:val="00345BFB"/>
    <w:rsid w:val="00346DC3"/>
    <w:rsid w:val="00346E3D"/>
    <w:rsid w:val="003555D8"/>
    <w:rsid w:val="00356B36"/>
    <w:rsid w:val="00356D3C"/>
    <w:rsid w:val="00356F47"/>
    <w:rsid w:val="00360D39"/>
    <w:rsid w:val="0036413D"/>
    <w:rsid w:val="00364655"/>
    <w:rsid w:val="00366C79"/>
    <w:rsid w:val="0036720C"/>
    <w:rsid w:val="00372244"/>
    <w:rsid w:val="003723A1"/>
    <w:rsid w:val="00372B14"/>
    <w:rsid w:val="00372ED9"/>
    <w:rsid w:val="00374167"/>
    <w:rsid w:val="00375B66"/>
    <w:rsid w:val="00375C71"/>
    <w:rsid w:val="00376135"/>
    <w:rsid w:val="0037623A"/>
    <w:rsid w:val="0037731D"/>
    <w:rsid w:val="003808A7"/>
    <w:rsid w:val="00381223"/>
    <w:rsid w:val="00382E24"/>
    <w:rsid w:val="003832DA"/>
    <w:rsid w:val="00383B95"/>
    <w:rsid w:val="00384476"/>
    <w:rsid w:val="00384DE8"/>
    <w:rsid w:val="003855E1"/>
    <w:rsid w:val="00386A54"/>
    <w:rsid w:val="00391879"/>
    <w:rsid w:val="00391D56"/>
    <w:rsid w:val="00395207"/>
    <w:rsid w:val="003A1056"/>
    <w:rsid w:val="003A126D"/>
    <w:rsid w:val="003A135F"/>
    <w:rsid w:val="003A1C55"/>
    <w:rsid w:val="003A255F"/>
    <w:rsid w:val="003A302F"/>
    <w:rsid w:val="003A3607"/>
    <w:rsid w:val="003A39B8"/>
    <w:rsid w:val="003A55F9"/>
    <w:rsid w:val="003A7279"/>
    <w:rsid w:val="003B10A9"/>
    <w:rsid w:val="003B30E9"/>
    <w:rsid w:val="003B36EC"/>
    <w:rsid w:val="003B7320"/>
    <w:rsid w:val="003C07D6"/>
    <w:rsid w:val="003C360C"/>
    <w:rsid w:val="003C5039"/>
    <w:rsid w:val="003D162C"/>
    <w:rsid w:val="003D372F"/>
    <w:rsid w:val="003D3CE3"/>
    <w:rsid w:val="003D79A9"/>
    <w:rsid w:val="003E22C1"/>
    <w:rsid w:val="003E258C"/>
    <w:rsid w:val="003E3E76"/>
    <w:rsid w:val="003E561D"/>
    <w:rsid w:val="003E7182"/>
    <w:rsid w:val="003F5905"/>
    <w:rsid w:val="003F6375"/>
    <w:rsid w:val="003F7DE0"/>
    <w:rsid w:val="00400200"/>
    <w:rsid w:val="0040084E"/>
    <w:rsid w:val="00400C21"/>
    <w:rsid w:val="004010B8"/>
    <w:rsid w:val="0040179B"/>
    <w:rsid w:val="00402D6B"/>
    <w:rsid w:val="00405436"/>
    <w:rsid w:val="00406BE7"/>
    <w:rsid w:val="00406C00"/>
    <w:rsid w:val="00407D71"/>
    <w:rsid w:val="00410104"/>
    <w:rsid w:val="0041028D"/>
    <w:rsid w:val="00412B62"/>
    <w:rsid w:val="00417CC4"/>
    <w:rsid w:val="00422339"/>
    <w:rsid w:val="004266BB"/>
    <w:rsid w:val="00427AF1"/>
    <w:rsid w:val="00427EE1"/>
    <w:rsid w:val="00430289"/>
    <w:rsid w:val="0043065E"/>
    <w:rsid w:val="004307E4"/>
    <w:rsid w:val="00430967"/>
    <w:rsid w:val="00433B37"/>
    <w:rsid w:val="00433B76"/>
    <w:rsid w:val="004353F5"/>
    <w:rsid w:val="004407FC"/>
    <w:rsid w:val="00440E0C"/>
    <w:rsid w:val="00442BC2"/>
    <w:rsid w:val="00443552"/>
    <w:rsid w:val="0044364C"/>
    <w:rsid w:val="00443FD1"/>
    <w:rsid w:val="00444DFF"/>
    <w:rsid w:val="00450697"/>
    <w:rsid w:val="00450C19"/>
    <w:rsid w:val="00450E63"/>
    <w:rsid w:val="00451110"/>
    <w:rsid w:val="004516D3"/>
    <w:rsid w:val="00451809"/>
    <w:rsid w:val="004540A1"/>
    <w:rsid w:val="00460504"/>
    <w:rsid w:val="004605CE"/>
    <w:rsid w:val="004617F7"/>
    <w:rsid w:val="00461872"/>
    <w:rsid w:val="0046370B"/>
    <w:rsid w:val="00465871"/>
    <w:rsid w:val="00467BF3"/>
    <w:rsid w:val="00467EC0"/>
    <w:rsid w:val="004704AF"/>
    <w:rsid w:val="00470EF0"/>
    <w:rsid w:val="004745A3"/>
    <w:rsid w:val="0047469A"/>
    <w:rsid w:val="004746AD"/>
    <w:rsid w:val="0047491B"/>
    <w:rsid w:val="004816A0"/>
    <w:rsid w:val="00484905"/>
    <w:rsid w:val="00485478"/>
    <w:rsid w:val="004871A6"/>
    <w:rsid w:val="00490AE3"/>
    <w:rsid w:val="004923E5"/>
    <w:rsid w:val="00492D4D"/>
    <w:rsid w:val="00492F60"/>
    <w:rsid w:val="00493462"/>
    <w:rsid w:val="0049418A"/>
    <w:rsid w:val="0049631F"/>
    <w:rsid w:val="004963C0"/>
    <w:rsid w:val="00496E46"/>
    <w:rsid w:val="00497827"/>
    <w:rsid w:val="004A09C9"/>
    <w:rsid w:val="004A1938"/>
    <w:rsid w:val="004A2756"/>
    <w:rsid w:val="004A2BCC"/>
    <w:rsid w:val="004A605A"/>
    <w:rsid w:val="004A7DD3"/>
    <w:rsid w:val="004B0942"/>
    <w:rsid w:val="004B131A"/>
    <w:rsid w:val="004B1F51"/>
    <w:rsid w:val="004B31EF"/>
    <w:rsid w:val="004B342B"/>
    <w:rsid w:val="004B5169"/>
    <w:rsid w:val="004B5CCF"/>
    <w:rsid w:val="004C0AD6"/>
    <w:rsid w:val="004C14D4"/>
    <w:rsid w:val="004C151A"/>
    <w:rsid w:val="004C1DCE"/>
    <w:rsid w:val="004C3B90"/>
    <w:rsid w:val="004D0A46"/>
    <w:rsid w:val="004D1D42"/>
    <w:rsid w:val="004D218E"/>
    <w:rsid w:val="004D2259"/>
    <w:rsid w:val="004D3A09"/>
    <w:rsid w:val="004D3F4E"/>
    <w:rsid w:val="004D5C5F"/>
    <w:rsid w:val="004D72AA"/>
    <w:rsid w:val="004D7328"/>
    <w:rsid w:val="004E0835"/>
    <w:rsid w:val="004E0F1E"/>
    <w:rsid w:val="004E271A"/>
    <w:rsid w:val="004E2F9A"/>
    <w:rsid w:val="004E3194"/>
    <w:rsid w:val="004E31F6"/>
    <w:rsid w:val="004E3505"/>
    <w:rsid w:val="004E4FDF"/>
    <w:rsid w:val="004E654A"/>
    <w:rsid w:val="004E737F"/>
    <w:rsid w:val="004E7430"/>
    <w:rsid w:val="004F02C8"/>
    <w:rsid w:val="004F1254"/>
    <w:rsid w:val="004F40A8"/>
    <w:rsid w:val="004F41DB"/>
    <w:rsid w:val="004F45D4"/>
    <w:rsid w:val="004F5316"/>
    <w:rsid w:val="004F5CF1"/>
    <w:rsid w:val="004F62C4"/>
    <w:rsid w:val="004F65DB"/>
    <w:rsid w:val="005016E7"/>
    <w:rsid w:val="00501A09"/>
    <w:rsid w:val="005034C8"/>
    <w:rsid w:val="00506651"/>
    <w:rsid w:val="00514035"/>
    <w:rsid w:val="00514839"/>
    <w:rsid w:val="00515DD2"/>
    <w:rsid w:val="0052068C"/>
    <w:rsid w:val="005211C3"/>
    <w:rsid w:val="00523958"/>
    <w:rsid w:val="00523D2E"/>
    <w:rsid w:val="00530A85"/>
    <w:rsid w:val="00530DDC"/>
    <w:rsid w:val="00530E48"/>
    <w:rsid w:val="005327FD"/>
    <w:rsid w:val="00534640"/>
    <w:rsid w:val="0053476A"/>
    <w:rsid w:val="00535DD4"/>
    <w:rsid w:val="00535F29"/>
    <w:rsid w:val="00537240"/>
    <w:rsid w:val="00540065"/>
    <w:rsid w:val="00540A4A"/>
    <w:rsid w:val="005439C9"/>
    <w:rsid w:val="00543B6E"/>
    <w:rsid w:val="00544805"/>
    <w:rsid w:val="00550510"/>
    <w:rsid w:val="005514EC"/>
    <w:rsid w:val="005521E3"/>
    <w:rsid w:val="005524FC"/>
    <w:rsid w:val="0055535C"/>
    <w:rsid w:val="005555B0"/>
    <w:rsid w:val="00556F2A"/>
    <w:rsid w:val="005574C1"/>
    <w:rsid w:val="00557EDF"/>
    <w:rsid w:val="00561E42"/>
    <w:rsid w:val="00564447"/>
    <w:rsid w:val="00565521"/>
    <w:rsid w:val="00567F7C"/>
    <w:rsid w:val="00572432"/>
    <w:rsid w:val="00572E17"/>
    <w:rsid w:val="00575B25"/>
    <w:rsid w:val="00575FE2"/>
    <w:rsid w:val="00576561"/>
    <w:rsid w:val="00580035"/>
    <w:rsid w:val="00580435"/>
    <w:rsid w:val="00583315"/>
    <w:rsid w:val="0058347C"/>
    <w:rsid w:val="005836BA"/>
    <w:rsid w:val="00583DFA"/>
    <w:rsid w:val="00584076"/>
    <w:rsid w:val="005860B1"/>
    <w:rsid w:val="0059007F"/>
    <w:rsid w:val="00590AFC"/>
    <w:rsid w:val="0059130E"/>
    <w:rsid w:val="0059281D"/>
    <w:rsid w:val="00595AE0"/>
    <w:rsid w:val="005A0B26"/>
    <w:rsid w:val="005A30EA"/>
    <w:rsid w:val="005A4118"/>
    <w:rsid w:val="005A44CC"/>
    <w:rsid w:val="005B0109"/>
    <w:rsid w:val="005B036B"/>
    <w:rsid w:val="005B0C95"/>
    <w:rsid w:val="005B13C6"/>
    <w:rsid w:val="005B509D"/>
    <w:rsid w:val="005B56DD"/>
    <w:rsid w:val="005C1098"/>
    <w:rsid w:val="005C1C7D"/>
    <w:rsid w:val="005C43D9"/>
    <w:rsid w:val="005C4902"/>
    <w:rsid w:val="005C5732"/>
    <w:rsid w:val="005C7BCB"/>
    <w:rsid w:val="005D07D1"/>
    <w:rsid w:val="005D22C7"/>
    <w:rsid w:val="005D2B10"/>
    <w:rsid w:val="005D5126"/>
    <w:rsid w:val="005D5193"/>
    <w:rsid w:val="005D617F"/>
    <w:rsid w:val="005D6CB0"/>
    <w:rsid w:val="005D6F9F"/>
    <w:rsid w:val="005D7E5D"/>
    <w:rsid w:val="005E0B09"/>
    <w:rsid w:val="005E0C96"/>
    <w:rsid w:val="005E3C7B"/>
    <w:rsid w:val="005E47D4"/>
    <w:rsid w:val="005E4823"/>
    <w:rsid w:val="005E4BE8"/>
    <w:rsid w:val="005E77D6"/>
    <w:rsid w:val="005F3E46"/>
    <w:rsid w:val="005F3E4D"/>
    <w:rsid w:val="005F51F9"/>
    <w:rsid w:val="005F5402"/>
    <w:rsid w:val="005F5B50"/>
    <w:rsid w:val="005F5B64"/>
    <w:rsid w:val="005F5DE1"/>
    <w:rsid w:val="00601AA6"/>
    <w:rsid w:val="00603B1E"/>
    <w:rsid w:val="006101DA"/>
    <w:rsid w:val="00615F4E"/>
    <w:rsid w:val="0061766E"/>
    <w:rsid w:val="006207F1"/>
    <w:rsid w:val="0062194D"/>
    <w:rsid w:val="00621FDD"/>
    <w:rsid w:val="006252C1"/>
    <w:rsid w:val="006256BE"/>
    <w:rsid w:val="00627B45"/>
    <w:rsid w:val="00632803"/>
    <w:rsid w:val="006343CC"/>
    <w:rsid w:val="00634E1D"/>
    <w:rsid w:val="00636753"/>
    <w:rsid w:val="00640AB4"/>
    <w:rsid w:val="00641F8D"/>
    <w:rsid w:val="00642670"/>
    <w:rsid w:val="0064299B"/>
    <w:rsid w:val="0064394B"/>
    <w:rsid w:val="0064426A"/>
    <w:rsid w:val="0064485B"/>
    <w:rsid w:val="00644B07"/>
    <w:rsid w:val="00645411"/>
    <w:rsid w:val="00645A95"/>
    <w:rsid w:val="00646B43"/>
    <w:rsid w:val="00646EAD"/>
    <w:rsid w:val="00647B5E"/>
    <w:rsid w:val="00647F8A"/>
    <w:rsid w:val="00650166"/>
    <w:rsid w:val="0065067B"/>
    <w:rsid w:val="00650B29"/>
    <w:rsid w:val="00654DCB"/>
    <w:rsid w:val="0065524F"/>
    <w:rsid w:val="00656FFD"/>
    <w:rsid w:val="00660530"/>
    <w:rsid w:val="0066084D"/>
    <w:rsid w:val="00661A29"/>
    <w:rsid w:val="00663A3E"/>
    <w:rsid w:val="00663A88"/>
    <w:rsid w:val="00664A8B"/>
    <w:rsid w:val="00667D58"/>
    <w:rsid w:val="00670FAB"/>
    <w:rsid w:val="00671CB5"/>
    <w:rsid w:val="00672330"/>
    <w:rsid w:val="00672B8A"/>
    <w:rsid w:val="00672BBD"/>
    <w:rsid w:val="006736CA"/>
    <w:rsid w:val="006752B4"/>
    <w:rsid w:val="00675BEE"/>
    <w:rsid w:val="00675CC0"/>
    <w:rsid w:val="0067675D"/>
    <w:rsid w:val="00677B33"/>
    <w:rsid w:val="006801B3"/>
    <w:rsid w:val="0068138F"/>
    <w:rsid w:val="00681F14"/>
    <w:rsid w:val="00682116"/>
    <w:rsid w:val="006823D1"/>
    <w:rsid w:val="00685B0D"/>
    <w:rsid w:val="00690CA1"/>
    <w:rsid w:val="00690FD7"/>
    <w:rsid w:val="006914A6"/>
    <w:rsid w:val="006928E8"/>
    <w:rsid w:val="00692E1E"/>
    <w:rsid w:val="006935AF"/>
    <w:rsid w:val="00693A15"/>
    <w:rsid w:val="00693CB0"/>
    <w:rsid w:val="006967EE"/>
    <w:rsid w:val="006A12F4"/>
    <w:rsid w:val="006A1DF2"/>
    <w:rsid w:val="006A251B"/>
    <w:rsid w:val="006A4778"/>
    <w:rsid w:val="006A495A"/>
    <w:rsid w:val="006A4DA7"/>
    <w:rsid w:val="006A557E"/>
    <w:rsid w:val="006A5D80"/>
    <w:rsid w:val="006A5D9E"/>
    <w:rsid w:val="006A60B2"/>
    <w:rsid w:val="006A6442"/>
    <w:rsid w:val="006A6C15"/>
    <w:rsid w:val="006A6EA0"/>
    <w:rsid w:val="006B0901"/>
    <w:rsid w:val="006B0BFD"/>
    <w:rsid w:val="006B2035"/>
    <w:rsid w:val="006B380C"/>
    <w:rsid w:val="006C3104"/>
    <w:rsid w:val="006C3578"/>
    <w:rsid w:val="006C3718"/>
    <w:rsid w:val="006C3DE4"/>
    <w:rsid w:val="006C402B"/>
    <w:rsid w:val="006C4F07"/>
    <w:rsid w:val="006C5BDB"/>
    <w:rsid w:val="006C7301"/>
    <w:rsid w:val="006C7C43"/>
    <w:rsid w:val="006D0D27"/>
    <w:rsid w:val="006D1110"/>
    <w:rsid w:val="006D1D5F"/>
    <w:rsid w:val="006D2FE6"/>
    <w:rsid w:val="006D3FD2"/>
    <w:rsid w:val="006D44D3"/>
    <w:rsid w:val="006D4885"/>
    <w:rsid w:val="006D5F70"/>
    <w:rsid w:val="006D7815"/>
    <w:rsid w:val="006E0007"/>
    <w:rsid w:val="006E1FDA"/>
    <w:rsid w:val="006E2186"/>
    <w:rsid w:val="006E259A"/>
    <w:rsid w:val="006E3F03"/>
    <w:rsid w:val="006E42BE"/>
    <w:rsid w:val="006E6975"/>
    <w:rsid w:val="006E6AC8"/>
    <w:rsid w:val="006F2B0B"/>
    <w:rsid w:val="006F2C1E"/>
    <w:rsid w:val="006F345C"/>
    <w:rsid w:val="006F6977"/>
    <w:rsid w:val="00701B09"/>
    <w:rsid w:val="00704490"/>
    <w:rsid w:val="0070613B"/>
    <w:rsid w:val="00706184"/>
    <w:rsid w:val="007062E7"/>
    <w:rsid w:val="0071081F"/>
    <w:rsid w:val="007109A7"/>
    <w:rsid w:val="00711897"/>
    <w:rsid w:val="007144C0"/>
    <w:rsid w:val="0071634D"/>
    <w:rsid w:val="00717098"/>
    <w:rsid w:val="00720602"/>
    <w:rsid w:val="00723D99"/>
    <w:rsid w:val="00723FAC"/>
    <w:rsid w:val="00724317"/>
    <w:rsid w:val="00724A0D"/>
    <w:rsid w:val="00724E14"/>
    <w:rsid w:val="00725CC5"/>
    <w:rsid w:val="00726ADA"/>
    <w:rsid w:val="00726F35"/>
    <w:rsid w:val="007271D6"/>
    <w:rsid w:val="00731062"/>
    <w:rsid w:val="007318DB"/>
    <w:rsid w:val="00731A63"/>
    <w:rsid w:val="007326F4"/>
    <w:rsid w:val="00732835"/>
    <w:rsid w:val="00735C47"/>
    <w:rsid w:val="00737050"/>
    <w:rsid w:val="007376B1"/>
    <w:rsid w:val="00741447"/>
    <w:rsid w:val="0074226F"/>
    <w:rsid w:val="0074309B"/>
    <w:rsid w:val="00743D0C"/>
    <w:rsid w:val="007441CD"/>
    <w:rsid w:val="007447BE"/>
    <w:rsid w:val="00744DE1"/>
    <w:rsid w:val="00744FBC"/>
    <w:rsid w:val="007454E0"/>
    <w:rsid w:val="007467DE"/>
    <w:rsid w:val="007469EE"/>
    <w:rsid w:val="00751305"/>
    <w:rsid w:val="0075189C"/>
    <w:rsid w:val="007520FB"/>
    <w:rsid w:val="00752CED"/>
    <w:rsid w:val="00752D5F"/>
    <w:rsid w:val="00753B97"/>
    <w:rsid w:val="00754A27"/>
    <w:rsid w:val="00756300"/>
    <w:rsid w:val="00757E65"/>
    <w:rsid w:val="00760862"/>
    <w:rsid w:val="00762C21"/>
    <w:rsid w:val="007652AF"/>
    <w:rsid w:val="0076569D"/>
    <w:rsid w:val="0076786F"/>
    <w:rsid w:val="00767CE6"/>
    <w:rsid w:val="007706A9"/>
    <w:rsid w:val="0077168B"/>
    <w:rsid w:val="00772405"/>
    <w:rsid w:val="00772628"/>
    <w:rsid w:val="00772F9E"/>
    <w:rsid w:val="0077524C"/>
    <w:rsid w:val="00775BBD"/>
    <w:rsid w:val="00776B0A"/>
    <w:rsid w:val="00776BEE"/>
    <w:rsid w:val="00781714"/>
    <w:rsid w:val="007821EF"/>
    <w:rsid w:val="007830E4"/>
    <w:rsid w:val="0078335F"/>
    <w:rsid w:val="00783988"/>
    <w:rsid w:val="00784F8E"/>
    <w:rsid w:val="00786BF7"/>
    <w:rsid w:val="00791E53"/>
    <w:rsid w:val="00791F43"/>
    <w:rsid w:val="007923BE"/>
    <w:rsid w:val="00796832"/>
    <w:rsid w:val="007969B8"/>
    <w:rsid w:val="00797A4C"/>
    <w:rsid w:val="007A3CEA"/>
    <w:rsid w:val="007A4210"/>
    <w:rsid w:val="007A561D"/>
    <w:rsid w:val="007A5BD1"/>
    <w:rsid w:val="007A75AC"/>
    <w:rsid w:val="007B0BEE"/>
    <w:rsid w:val="007B16B5"/>
    <w:rsid w:val="007B1765"/>
    <w:rsid w:val="007B29C1"/>
    <w:rsid w:val="007B2C18"/>
    <w:rsid w:val="007B333E"/>
    <w:rsid w:val="007B356C"/>
    <w:rsid w:val="007B535F"/>
    <w:rsid w:val="007B65F8"/>
    <w:rsid w:val="007B6CA0"/>
    <w:rsid w:val="007B6EF6"/>
    <w:rsid w:val="007C0B50"/>
    <w:rsid w:val="007C1BF0"/>
    <w:rsid w:val="007C2C0E"/>
    <w:rsid w:val="007C5CDF"/>
    <w:rsid w:val="007C6ED2"/>
    <w:rsid w:val="007D06D8"/>
    <w:rsid w:val="007D1079"/>
    <w:rsid w:val="007D1DE3"/>
    <w:rsid w:val="007D2A6C"/>
    <w:rsid w:val="007D46D5"/>
    <w:rsid w:val="007D486E"/>
    <w:rsid w:val="007D53EF"/>
    <w:rsid w:val="007D763E"/>
    <w:rsid w:val="007E1ED3"/>
    <w:rsid w:val="007E285F"/>
    <w:rsid w:val="007E5884"/>
    <w:rsid w:val="007F0B7C"/>
    <w:rsid w:val="007F1CBD"/>
    <w:rsid w:val="007F35E1"/>
    <w:rsid w:val="007F40E6"/>
    <w:rsid w:val="007F4768"/>
    <w:rsid w:val="007F4B32"/>
    <w:rsid w:val="007F4F3C"/>
    <w:rsid w:val="007F5BB2"/>
    <w:rsid w:val="007F63E1"/>
    <w:rsid w:val="007F7EEE"/>
    <w:rsid w:val="0080062F"/>
    <w:rsid w:val="00800AF4"/>
    <w:rsid w:val="0080149F"/>
    <w:rsid w:val="00802906"/>
    <w:rsid w:val="00803D62"/>
    <w:rsid w:val="00805037"/>
    <w:rsid w:val="00805362"/>
    <w:rsid w:val="00806A12"/>
    <w:rsid w:val="00807AC2"/>
    <w:rsid w:val="00807E79"/>
    <w:rsid w:val="008106BA"/>
    <w:rsid w:val="00810A63"/>
    <w:rsid w:val="00811268"/>
    <w:rsid w:val="00812E63"/>
    <w:rsid w:val="00814F7D"/>
    <w:rsid w:val="0081509B"/>
    <w:rsid w:val="0081622E"/>
    <w:rsid w:val="008171E2"/>
    <w:rsid w:val="008245DD"/>
    <w:rsid w:val="00824CC7"/>
    <w:rsid w:val="00826591"/>
    <w:rsid w:val="0083048B"/>
    <w:rsid w:val="00835531"/>
    <w:rsid w:val="008402F5"/>
    <w:rsid w:val="008409CC"/>
    <w:rsid w:val="00845B3D"/>
    <w:rsid w:val="00847593"/>
    <w:rsid w:val="00850680"/>
    <w:rsid w:val="008524C4"/>
    <w:rsid w:val="00853961"/>
    <w:rsid w:val="00854311"/>
    <w:rsid w:val="0085613B"/>
    <w:rsid w:val="008561A1"/>
    <w:rsid w:val="00862251"/>
    <w:rsid w:val="00862B87"/>
    <w:rsid w:val="00870CFE"/>
    <w:rsid w:val="00871C94"/>
    <w:rsid w:val="008727ED"/>
    <w:rsid w:val="00875042"/>
    <w:rsid w:val="00876264"/>
    <w:rsid w:val="008771EA"/>
    <w:rsid w:val="00877CCF"/>
    <w:rsid w:val="00880DBD"/>
    <w:rsid w:val="00882299"/>
    <w:rsid w:val="00882B9A"/>
    <w:rsid w:val="0088499B"/>
    <w:rsid w:val="00886B97"/>
    <w:rsid w:val="00887490"/>
    <w:rsid w:val="00890719"/>
    <w:rsid w:val="008908E1"/>
    <w:rsid w:val="00891385"/>
    <w:rsid w:val="00892552"/>
    <w:rsid w:val="00892DEE"/>
    <w:rsid w:val="00894EA9"/>
    <w:rsid w:val="00895C72"/>
    <w:rsid w:val="008962D9"/>
    <w:rsid w:val="0089656A"/>
    <w:rsid w:val="008A11F5"/>
    <w:rsid w:val="008A2A18"/>
    <w:rsid w:val="008A4822"/>
    <w:rsid w:val="008A77A6"/>
    <w:rsid w:val="008A7AF8"/>
    <w:rsid w:val="008B4154"/>
    <w:rsid w:val="008B5353"/>
    <w:rsid w:val="008B59DD"/>
    <w:rsid w:val="008B5AFC"/>
    <w:rsid w:val="008B62AA"/>
    <w:rsid w:val="008B7EE1"/>
    <w:rsid w:val="008C0033"/>
    <w:rsid w:val="008C1CA4"/>
    <w:rsid w:val="008C2612"/>
    <w:rsid w:val="008C5F49"/>
    <w:rsid w:val="008C6B9C"/>
    <w:rsid w:val="008C6E89"/>
    <w:rsid w:val="008C6E90"/>
    <w:rsid w:val="008C73AA"/>
    <w:rsid w:val="008C7896"/>
    <w:rsid w:val="008D0BAF"/>
    <w:rsid w:val="008D2E22"/>
    <w:rsid w:val="008D6262"/>
    <w:rsid w:val="008D6975"/>
    <w:rsid w:val="008E0A73"/>
    <w:rsid w:val="008E0DB0"/>
    <w:rsid w:val="008E2B23"/>
    <w:rsid w:val="008E2BBB"/>
    <w:rsid w:val="008E3B99"/>
    <w:rsid w:val="008E4AC0"/>
    <w:rsid w:val="008E7CBF"/>
    <w:rsid w:val="008F0E70"/>
    <w:rsid w:val="008F178B"/>
    <w:rsid w:val="008F1D98"/>
    <w:rsid w:val="008F1FA0"/>
    <w:rsid w:val="008F4FDE"/>
    <w:rsid w:val="008F50D7"/>
    <w:rsid w:val="008F5484"/>
    <w:rsid w:val="008F5C72"/>
    <w:rsid w:val="008F6B0F"/>
    <w:rsid w:val="00900BD4"/>
    <w:rsid w:val="00904B1C"/>
    <w:rsid w:val="009073A0"/>
    <w:rsid w:val="009103BD"/>
    <w:rsid w:val="009130E5"/>
    <w:rsid w:val="0091321C"/>
    <w:rsid w:val="009156A9"/>
    <w:rsid w:val="00920BC9"/>
    <w:rsid w:val="009218E9"/>
    <w:rsid w:val="00922D84"/>
    <w:rsid w:val="00923901"/>
    <w:rsid w:val="00924118"/>
    <w:rsid w:val="009241B8"/>
    <w:rsid w:val="00924296"/>
    <w:rsid w:val="00924654"/>
    <w:rsid w:val="009263B9"/>
    <w:rsid w:val="00926628"/>
    <w:rsid w:val="00930360"/>
    <w:rsid w:val="0093125C"/>
    <w:rsid w:val="00932F83"/>
    <w:rsid w:val="00934324"/>
    <w:rsid w:val="0093509A"/>
    <w:rsid w:val="00941230"/>
    <w:rsid w:val="00945ABB"/>
    <w:rsid w:val="00952736"/>
    <w:rsid w:val="00953AC2"/>
    <w:rsid w:val="0095554E"/>
    <w:rsid w:val="00956011"/>
    <w:rsid w:val="00956DAB"/>
    <w:rsid w:val="00960F2E"/>
    <w:rsid w:val="00961DB1"/>
    <w:rsid w:val="00961DC3"/>
    <w:rsid w:val="00965437"/>
    <w:rsid w:val="00966C1E"/>
    <w:rsid w:val="00966D45"/>
    <w:rsid w:val="0096762B"/>
    <w:rsid w:val="00972929"/>
    <w:rsid w:val="00976CB9"/>
    <w:rsid w:val="00981E0A"/>
    <w:rsid w:val="009821BB"/>
    <w:rsid w:val="009901AE"/>
    <w:rsid w:val="00990C6B"/>
    <w:rsid w:val="00992A5B"/>
    <w:rsid w:val="009938DD"/>
    <w:rsid w:val="009948EF"/>
    <w:rsid w:val="0099659F"/>
    <w:rsid w:val="009A0BCC"/>
    <w:rsid w:val="009A154B"/>
    <w:rsid w:val="009A1D6D"/>
    <w:rsid w:val="009A2D22"/>
    <w:rsid w:val="009A2D5F"/>
    <w:rsid w:val="009A3981"/>
    <w:rsid w:val="009A3C7E"/>
    <w:rsid w:val="009A42A4"/>
    <w:rsid w:val="009A42F6"/>
    <w:rsid w:val="009A5010"/>
    <w:rsid w:val="009A7884"/>
    <w:rsid w:val="009B38C5"/>
    <w:rsid w:val="009B3A89"/>
    <w:rsid w:val="009B4A71"/>
    <w:rsid w:val="009B4D50"/>
    <w:rsid w:val="009B571B"/>
    <w:rsid w:val="009B58B8"/>
    <w:rsid w:val="009B676C"/>
    <w:rsid w:val="009B741B"/>
    <w:rsid w:val="009C0082"/>
    <w:rsid w:val="009C0B32"/>
    <w:rsid w:val="009C4DEC"/>
    <w:rsid w:val="009C57A2"/>
    <w:rsid w:val="009C605D"/>
    <w:rsid w:val="009C7528"/>
    <w:rsid w:val="009C780A"/>
    <w:rsid w:val="009C7B68"/>
    <w:rsid w:val="009D169E"/>
    <w:rsid w:val="009D1F95"/>
    <w:rsid w:val="009D30D0"/>
    <w:rsid w:val="009D48F8"/>
    <w:rsid w:val="009D6E91"/>
    <w:rsid w:val="009D7213"/>
    <w:rsid w:val="009E025B"/>
    <w:rsid w:val="009E418E"/>
    <w:rsid w:val="009E4972"/>
    <w:rsid w:val="009E679A"/>
    <w:rsid w:val="009E6A7A"/>
    <w:rsid w:val="009F1571"/>
    <w:rsid w:val="009F19F3"/>
    <w:rsid w:val="009F60F0"/>
    <w:rsid w:val="009F64FF"/>
    <w:rsid w:val="009F6B21"/>
    <w:rsid w:val="009F6ED6"/>
    <w:rsid w:val="009F7468"/>
    <w:rsid w:val="00A00443"/>
    <w:rsid w:val="00A01DE4"/>
    <w:rsid w:val="00A024EB"/>
    <w:rsid w:val="00A026E6"/>
    <w:rsid w:val="00A02B37"/>
    <w:rsid w:val="00A0381B"/>
    <w:rsid w:val="00A04F66"/>
    <w:rsid w:val="00A0566A"/>
    <w:rsid w:val="00A0741D"/>
    <w:rsid w:val="00A0784D"/>
    <w:rsid w:val="00A116DD"/>
    <w:rsid w:val="00A11794"/>
    <w:rsid w:val="00A145A7"/>
    <w:rsid w:val="00A158A3"/>
    <w:rsid w:val="00A16BE5"/>
    <w:rsid w:val="00A22287"/>
    <w:rsid w:val="00A23F52"/>
    <w:rsid w:val="00A26A00"/>
    <w:rsid w:val="00A27095"/>
    <w:rsid w:val="00A272A8"/>
    <w:rsid w:val="00A30771"/>
    <w:rsid w:val="00A341A9"/>
    <w:rsid w:val="00A37536"/>
    <w:rsid w:val="00A37985"/>
    <w:rsid w:val="00A403DC"/>
    <w:rsid w:val="00A4094C"/>
    <w:rsid w:val="00A43958"/>
    <w:rsid w:val="00A43D09"/>
    <w:rsid w:val="00A44434"/>
    <w:rsid w:val="00A45E76"/>
    <w:rsid w:val="00A46610"/>
    <w:rsid w:val="00A47117"/>
    <w:rsid w:val="00A47416"/>
    <w:rsid w:val="00A475CD"/>
    <w:rsid w:val="00A478F7"/>
    <w:rsid w:val="00A51B51"/>
    <w:rsid w:val="00A53525"/>
    <w:rsid w:val="00A55122"/>
    <w:rsid w:val="00A55444"/>
    <w:rsid w:val="00A56BA4"/>
    <w:rsid w:val="00A60BCE"/>
    <w:rsid w:val="00A615DB"/>
    <w:rsid w:val="00A6232A"/>
    <w:rsid w:val="00A62383"/>
    <w:rsid w:val="00A62EDB"/>
    <w:rsid w:val="00A65455"/>
    <w:rsid w:val="00A65FD5"/>
    <w:rsid w:val="00A716F8"/>
    <w:rsid w:val="00A73FAE"/>
    <w:rsid w:val="00A740E4"/>
    <w:rsid w:val="00A759A9"/>
    <w:rsid w:val="00A768D6"/>
    <w:rsid w:val="00A7714B"/>
    <w:rsid w:val="00A81B40"/>
    <w:rsid w:val="00A83A2E"/>
    <w:rsid w:val="00A859C4"/>
    <w:rsid w:val="00A919D3"/>
    <w:rsid w:val="00A94506"/>
    <w:rsid w:val="00A9562A"/>
    <w:rsid w:val="00A957E5"/>
    <w:rsid w:val="00A960AE"/>
    <w:rsid w:val="00A966E4"/>
    <w:rsid w:val="00A9777C"/>
    <w:rsid w:val="00AA1807"/>
    <w:rsid w:val="00AA2460"/>
    <w:rsid w:val="00AA2F8A"/>
    <w:rsid w:val="00AA38F5"/>
    <w:rsid w:val="00AA4A88"/>
    <w:rsid w:val="00AA53F7"/>
    <w:rsid w:val="00AA5E4C"/>
    <w:rsid w:val="00AB2432"/>
    <w:rsid w:val="00AB2D1A"/>
    <w:rsid w:val="00AB32CA"/>
    <w:rsid w:val="00AB6D0F"/>
    <w:rsid w:val="00AB72B4"/>
    <w:rsid w:val="00AB7937"/>
    <w:rsid w:val="00AC3C92"/>
    <w:rsid w:val="00AC52D0"/>
    <w:rsid w:val="00AC651F"/>
    <w:rsid w:val="00AD20C8"/>
    <w:rsid w:val="00AD3FA7"/>
    <w:rsid w:val="00AD4F01"/>
    <w:rsid w:val="00AD59BA"/>
    <w:rsid w:val="00AE03B3"/>
    <w:rsid w:val="00AE14BC"/>
    <w:rsid w:val="00AE1BBA"/>
    <w:rsid w:val="00AE43EA"/>
    <w:rsid w:val="00AE523C"/>
    <w:rsid w:val="00AE5AC0"/>
    <w:rsid w:val="00AE63A3"/>
    <w:rsid w:val="00AF0CD3"/>
    <w:rsid w:val="00AF0F1D"/>
    <w:rsid w:val="00AF583E"/>
    <w:rsid w:val="00AF69A7"/>
    <w:rsid w:val="00AF723B"/>
    <w:rsid w:val="00AF7A3D"/>
    <w:rsid w:val="00B025DF"/>
    <w:rsid w:val="00B02A77"/>
    <w:rsid w:val="00B038E9"/>
    <w:rsid w:val="00B04114"/>
    <w:rsid w:val="00B05C06"/>
    <w:rsid w:val="00B05DF5"/>
    <w:rsid w:val="00B05FD8"/>
    <w:rsid w:val="00B06D26"/>
    <w:rsid w:val="00B131AB"/>
    <w:rsid w:val="00B1346A"/>
    <w:rsid w:val="00B14D98"/>
    <w:rsid w:val="00B15EAD"/>
    <w:rsid w:val="00B17666"/>
    <w:rsid w:val="00B17E19"/>
    <w:rsid w:val="00B2289D"/>
    <w:rsid w:val="00B240F9"/>
    <w:rsid w:val="00B243CA"/>
    <w:rsid w:val="00B25340"/>
    <w:rsid w:val="00B25D18"/>
    <w:rsid w:val="00B26403"/>
    <w:rsid w:val="00B26F74"/>
    <w:rsid w:val="00B27841"/>
    <w:rsid w:val="00B328B6"/>
    <w:rsid w:val="00B34389"/>
    <w:rsid w:val="00B34858"/>
    <w:rsid w:val="00B3554C"/>
    <w:rsid w:val="00B37768"/>
    <w:rsid w:val="00B37A78"/>
    <w:rsid w:val="00B40176"/>
    <w:rsid w:val="00B4028F"/>
    <w:rsid w:val="00B41567"/>
    <w:rsid w:val="00B42853"/>
    <w:rsid w:val="00B44C99"/>
    <w:rsid w:val="00B45472"/>
    <w:rsid w:val="00B5412D"/>
    <w:rsid w:val="00B54196"/>
    <w:rsid w:val="00B567A0"/>
    <w:rsid w:val="00B610C8"/>
    <w:rsid w:val="00B619E2"/>
    <w:rsid w:val="00B66034"/>
    <w:rsid w:val="00B66D0F"/>
    <w:rsid w:val="00B67783"/>
    <w:rsid w:val="00B705DD"/>
    <w:rsid w:val="00B70F98"/>
    <w:rsid w:val="00B71E0D"/>
    <w:rsid w:val="00B74C15"/>
    <w:rsid w:val="00B758D8"/>
    <w:rsid w:val="00B75C46"/>
    <w:rsid w:val="00B80457"/>
    <w:rsid w:val="00B81710"/>
    <w:rsid w:val="00B83B91"/>
    <w:rsid w:val="00B84EBB"/>
    <w:rsid w:val="00B86C5C"/>
    <w:rsid w:val="00B9384A"/>
    <w:rsid w:val="00B95DF9"/>
    <w:rsid w:val="00B97F48"/>
    <w:rsid w:val="00BA0AF4"/>
    <w:rsid w:val="00BA155E"/>
    <w:rsid w:val="00BA6879"/>
    <w:rsid w:val="00BA7B30"/>
    <w:rsid w:val="00BB04A1"/>
    <w:rsid w:val="00BB06A5"/>
    <w:rsid w:val="00BB0FC2"/>
    <w:rsid w:val="00BB19B6"/>
    <w:rsid w:val="00BB1A7A"/>
    <w:rsid w:val="00BB3284"/>
    <w:rsid w:val="00BB3D48"/>
    <w:rsid w:val="00BB61C7"/>
    <w:rsid w:val="00BB6F3D"/>
    <w:rsid w:val="00BC2B95"/>
    <w:rsid w:val="00BC4331"/>
    <w:rsid w:val="00BC4CF2"/>
    <w:rsid w:val="00BC5455"/>
    <w:rsid w:val="00BC72BA"/>
    <w:rsid w:val="00BC7865"/>
    <w:rsid w:val="00BD04B5"/>
    <w:rsid w:val="00BE2200"/>
    <w:rsid w:val="00BE2C38"/>
    <w:rsid w:val="00BE2D9E"/>
    <w:rsid w:val="00BE339A"/>
    <w:rsid w:val="00BE373B"/>
    <w:rsid w:val="00BE3C1F"/>
    <w:rsid w:val="00BE585B"/>
    <w:rsid w:val="00BE66CD"/>
    <w:rsid w:val="00BE75A5"/>
    <w:rsid w:val="00BF43B0"/>
    <w:rsid w:val="00BF489B"/>
    <w:rsid w:val="00BF7DA8"/>
    <w:rsid w:val="00C0043E"/>
    <w:rsid w:val="00C0591D"/>
    <w:rsid w:val="00C06F67"/>
    <w:rsid w:val="00C07B70"/>
    <w:rsid w:val="00C11415"/>
    <w:rsid w:val="00C150A9"/>
    <w:rsid w:val="00C1595A"/>
    <w:rsid w:val="00C16237"/>
    <w:rsid w:val="00C16B70"/>
    <w:rsid w:val="00C2032C"/>
    <w:rsid w:val="00C212A3"/>
    <w:rsid w:val="00C2194E"/>
    <w:rsid w:val="00C21995"/>
    <w:rsid w:val="00C23413"/>
    <w:rsid w:val="00C23D0A"/>
    <w:rsid w:val="00C263CC"/>
    <w:rsid w:val="00C26759"/>
    <w:rsid w:val="00C307FD"/>
    <w:rsid w:val="00C31968"/>
    <w:rsid w:val="00C32E29"/>
    <w:rsid w:val="00C3383A"/>
    <w:rsid w:val="00C3428B"/>
    <w:rsid w:val="00C3446A"/>
    <w:rsid w:val="00C3684C"/>
    <w:rsid w:val="00C408A9"/>
    <w:rsid w:val="00C432DB"/>
    <w:rsid w:val="00C46F77"/>
    <w:rsid w:val="00C51845"/>
    <w:rsid w:val="00C54ACD"/>
    <w:rsid w:val="00C57295"/>
    <w:rsid w:val="00C57308"/>
    <w:rsid w:val="00C57BDA"/>
    <w:rsid w:val="00C60746"/>
    <w:rsid w:val="00C6144A"/>
    <w:rsid w:val="00C63FCD"/>
    <w:rsid w:val="00C71D93"/>
    <w:rsid w:val="00C74517"/>
    <w:rsid w:val="00C7521C"/>
    <w:rsid w:val="00C75B7F"/>
    <w:rsid w:val="00C75D56"/>
    <w:rsid w:val="00C773B7"/>
    <w:rsid w:val="00C77A76"/>
    <w:rsid w:val="00C82EC3"/>
    <w:rsid w:val="00C915C4"/>
    <w:rsid w:val="00C92B32"/>
    <w:rsid w:val="00C92C3C"/>
    <w:rsid w:val="00C940F4"/>
    <w:rsid w:val="00C95940"/>
    <w:rsid w:val="00C96F24"/>
    <w:rsid w:val="00C97981"/>
    <w:rsid w:val="00CA0C34"/>
    <w:rsid w:val="00CA0C4D"/>
    <w:rsid w:val="00CA0F6A"/>
    <w:rsid w:val="00CA1F31"/>
    <w:rsid w:val="00CA2AE7"/>
    <w:rsid w:val="00CA3AF8"/>
    <w:rsid w:val="00CA4501"/>
    <w:rsid w:val="00CA60E6"/>
    <w:rsid w:val="00CA70EA"/>
    <w:rsid w:val="00CA7288"/>
    <w:rsid w:val="00CB0489"/>
    <w:rsid w:val="00CB1FC5"/>
    <w:rsid w:val="00CB28B4"/>
    <w:rsid w:val="00CB51EC"/>
    <w:rsid w:val="00CB6809"/>
    <w:rsid w:val="00CB7864"/>
    <w:rsid w:val="00CC038E"/>
    <w:rsid w:val="00CC4B5A"/>
    <w:rsid w:val="00CD2844"/>
    <w:rsid w:val="00CD3720"/>
    <w:rsid w:val="00CD388B"/>
    <w:rsid w:val="00CD5961"/>
    <w:rsid w:val="00CE010E"/>
    <w:rsid w:val="00CE08EB"/>
    <w:rsid w:val="00CE0922"/>
    <w:rsid w:val="00CE2208"/>
    <w:rsid w:val="00CE315F"/>
    <w:rsid w:val="00CF0268"/>
    <w:rsid w:val="00CF02D1"/>
    <w:rsid w:val="00CF0CF9"/>
    <w:rsid w:val="00CF431B"/>
    <w:rsid w:val="00CF43F6"/>
    <w:rsid w:val="00D00069"/>
    <w:rsid w:val="00D002FA"/>
    <w:rsid w:val="00D004BA"/>
    <w:rsid w:val="00D02E41"/>
    <w:rsid w:val="00D03343"/>
    <w:rsid w:val="00D041AB"/>
    <w:rsid w:val="00D04D09"/>
    <w:rsid w:val="00D053B0"/>
    <w:rsid w:val="00D10188"/>
    <w:rsid w:val="00D122E9"/>
    <w:rsid w:val="00D12CBC"/>
    <w:rsid w:val="00D14C97"/>
    <w:rsid w:val="00D1693E"/>
    <w:rsid w:val="00D1798E"/>
    <w:rsid w:val="00D2196A"/>
    <w:rsid w:val="00D22D0A"/>
    <w:rsid w:val="00D2311D"/>
    <w:rsid w:val="00D2637D"/>
    <w:rsid w:val="00D273CE"/>
    <w:rsid w:val="00D305A0"/>
    <w:rsid w:val="00D30692"/>
    <w:rsid w:val="00D30C48"/>
    <w:rsid w:val="00D32F28"/>
    <w:rsid w:val="00D3454B"/>
    <w:rsid w:val="00D3457D"/>
    <w:rsid w:val="00D34DFA"/>
    <w:rsid w:val="00D36A10"/>
    <w:rsid w:val="00D374F1"/>
    <w:rsid w:val="00D409C4"/>
    <w:rsid w:val="00D422EA"/>
    <w:rsid w:val="00D42574"/>
    <w:rsid w:val="00D4420B"/>
    <w:rsid w:val="00D44CAF"/>
    <w:rsid w:val="00D46973"/>
    <w:rsid w:val="00D4733F"/>
    <w:rsid w:val="00D52830"/>
    <w:rsid w:val="00D541B3"/>
    <w:rsid w:val="00D54300"/>
    <w:rsid w:val="00D54A4F"/>
    <w:rsid w:val="00D55098"/>
    <w:rsid w:val="00D56092"/>
    <w:rsid w:val="00D5611A"/>
    <w:rsid w:val="00D60F0F"/>
    <w:rsid w:val="00D61373"/>
    <w:rsid w:val="00D61B58"/>
    <w:rsid w:val="00D61EB5"/>
    <w:rsid w:val="00D622E1"/>
    <w:rsid w:val="00D62CA9"/>
    <w:rsid w:val="00D62D5A"/>
    <w:rsid w:val="00D635D4"/>
    <w:rsid w:val="00D64434"/>
    <w:rsid w:val="00D6452F"/>
    <w:rsid w:val="00D65BFB"/>
    <w:rsid w:val="00D7065A"/>
    <w:rsid w:val="00D74542"/>
    <w:rsid w:val="00D7497E"/>
    <w:rsid w:val="00D74D2C"/>
    <w:rsid w:val="00D75FE6"/>
    <w:rsid w:val="00D77A05"/>
    <w:rsid w:val="00D80F71"/>
    <w:rsid w:val="00D81125"/>
    <w:rsid w:val="00D821D5"/>
    <w:rsid w:val="00D82A8B"/>
    <w:rsid w:val="00D82BDC"/>
    <w:rsid w:val="00D831F5"/>
    <w:rsid w:val="00D83270"/>
    <w:rsid w:val="00D83733"/>
    <w:rsid w:val="00D839CA"/>
    <w:rsid w:val="00D8448D"/>
    <w:rsid w:val="00D847D8"/>
    <w:rsid w:val="00D8529B"/>
    <w:rsid w:val="00D86422"/>
    <w:rsid w:val="00D90303"/>
    <w:rsid w:val="00D91DA5"/>
    <w:rsid w:val="00D92833"/>
    <w:rsid w:val="00D96617"/>
    <w:rsid w:val="00D9768B"/>
    <w:rsid w:val="00D97C15"/>
    <w:rsid w:val="00D97C4F"/>
    <w:rsid w:val="00D97CEA"/>
    <w:rsid w:val="00DA0A73"/>
    <w:rsid w:val="00DA1794"/>
    <w:rsid w:val="00DA246C"/>
    <w:rsid w:val="00DA317D"/>
    <w:rsid w:val="00DA5A73"/>
    <w:rsid w:val="00DA5F75"/>
    <w:rsid w:val="00DA6E71"/>
    <w:rsid w:val="00DA7E0C"/>
    <w:rsid w:val="00DB0785"/>
    <w:rsid w:val="00DB3577"/>
    <w:rsid w:val="00DB4D7D"/>
    <w:rsid w:val="00DB5B9F"/>
    <w:rsid w:val="00DB5FC0"/>
    <w:rsid w:val="00DB6575"/>
    <w:rsid w:val="00DB6B83"/>
    <w:rsid w:val="00DC0B23"/>
    <w:rsid w:val="00DC2D8B"/>
    <w:rsid w:val="00DC4FEA"/>
    <w:rsid w:val="00DC61CB"/>
    <w:rsid w:val="00DC6210"/>
    <w:rsid w:val="00DC6A79"/>
    <w:rsid w:val="00DC6B58"/>
    <w:rsid w:val="00DC7CDB"/>
    <w:rsid w:val="00DC7F76"/>
    <w:rsid w:val="00DD2DC3"/>
    <w:rsid w:val="00DD354F"/>
    <w:rsid w:val="00DD594F"/>
    <w:rsid w:val="00DD596C"/>
    <w:rsid w:val="00DD5D55"/>
    <w:rsid w:val="00DD66B8"/>
    <w:rsid w:val="00DD73DD"/>
    <w:rsid w:val="00DE3411"/>
    <w:rsid w:val="00DE44D6"/>
    <w:rsid w:val="00DE4828"/>
    <w:rsid w:val="00DE7418"/>
    <w:rsid w:val="00DF079F"/>
    <w:rsid w:val="00DF3681"/>
    <w:rsid w:val="00DF40CC"/>
    <w:rsid w:val="00DF6521"/>
    <w:rsid w:val="00DF7310"/>
    <w:rsid w:val="00DF7BD2"/>
    <w:rsid w:val="00E002D4"/>
    <w:rsid w:val="00E0395E"/>
    <w:rsid w:val="00E04B31"/>
    <w:rsid w:val="00E0518C"/>
    <w:rsid w:val="00E07951"/>
    <w:rsid w:val="00E12766"/>
    <w:rsid w:val="00E12BCF"/>
    <w:rsid w:val="00E13501"/>
    <w:rsid w:val="00E1444D"/>
    <w:rsid w:val="00E2107D"/>
    <w:rsid w:val="00E21D49"/>
    <w:rsid w:val="00E22614"/>
    <w:rsid w:val="00E2303C"/>
    <w:rsid w:val="00E241D8"/>
    <w:rsid w:val="00E24F2E"/>
    <w:rsid w:val="00E25512"/>
    <w:rsid w:val="00E27507"/>
    <w:rsid w:val="00E276B9"/>
    <w:rsid w:val="00E3164B"/>
    <w:rsid w:val="00E3169C"/>
    <w:rsid w:val="00E31D49"/>
    <w:rsid w:val="00E32583"/>
    <w:rsid w:val="00E32826"/>
    <w:rsid w:val="00E3297B"/>
    <w:rsid w:val="00E32BA5"/>
    <w:rsid w:val="00E32D94"/>
    <w:rsid w:val="00E34412"/>
    <w:rsid w:val="00E34468"/>
    <w:rsid w:val="00E34C4D"/>
    <w:rsid w:val="00E36237"/>
    <w:rsid w:val="00E36B5C"/>
    <w:rsid w:val="00E40700"/>
    <w:rsid w:val="00E431AE"/>
    <w:rsid w:val="00E441C4"/>
    <w:rsid w:val="00E45FA0"/>
    <w:rsid w:val="00E4619F"/>
    <w:rsid w:val="00E46B22"/>
    <w:rsid w:val="00E4782F"/>
    <w:rsid w:val="00E53D39"/>
    <w:rsid w:val="00E5484A"/>
    <w:rsid w:val="00E5571E"/>
    <w:rsid w:val="00E55AF4"/>
    <w:rsid w:val="00E56E9C"/>
    <w:rsid w:val="00E56F86"/>
    <w:rsid w:val="00E57128"/>
    <w:rsid w:val="00E60EE4"/>
    <w:rsid w:val="00E62EAC"/>
    <w:rsid w:val="00E636D5"/>
    <w:rsid w:val="00E65024"/>
    <w:rsid w:val="00E66C15"/>
    <w:rsid w:val="00E67396"/>
    <w:rsid w:val="00E67431"/>
    <w:rsid w:val="00E70B3B"/>
    <w:rsid w:val="00E70DE7"/>
    <w:rsid w:val="00E714B3"/>
    <w:rsid w:val="00E723C5"/>
    <w:rsid w:val="00E76BB8"/>
    <w:rsid w:val="00E80370"/>
    <w:rsid w:val="00E8386B"/>
    <w:rsid w:val="00E9074E"/>
    <w:rsid w:val="00E90C42"/>
    <w:rsid w:val="00EA0416"/>
    <w:rsid w:val="00EA11BC"/>
    <w:rsid w:val="00EA2C48"/>
    <w:rsid w:val="00EA339B"/>
    <w:rsid w:val="00EA4251"/>
    <w:rsid w:val="00EA710B"/>
    <w:rsid w:val="00EB0A54"/>
    <w:rsid w:val="00EB13AA"/>
    <w:rsid w:val="00EB2D8A"/>
    <w:rsid w:val="00EB2DA7"/>
    <w:rsid w:val="00EB397B"/>
    <w:rsid w:val="00EB3C97"/>
    <w:rsid w:val="00EB5019"/>
    <w:rsid w:val="00EB6534"/>
    <w:rsid w:val="00EB6D33"/>
    <w:rsid w:val="00EC042C"/>
    <w:rsid w:val="00EC1177"/>
    <w:rsid w:val="00EC13B7"/>
    <w:rsid w:val="00EC22AE"/>
    <w:rsid w:val="00EC3312"/>
    <w:rsid w:val="00EC41E3"/>
    <w:rsid w:val="00EC4714"/>
    <w:rsid w:val="00EC5743"/>
    <w:rsid w:val="00EC61A2"/>
    <w:rsid w:val="00EC696F"/>
    <w:rsid w:val="00EC6CA4"/>
    <w:rsid w:val="00ED0957"/>
    <w:rsid w:val="00ED1EFA"/>
    <w:rsid w:val="00ED28EF"/>
    <w:rsid w:val="00ED2927"/>
    <w:rsid w:val="00ED2D5D"/>
    <w:rsid w:val="00ED5647"/>
    <w:rsid w:val="00ED5D19"/>
    <w:rsid w:val="00ED7659"/>
    <w:rsid w:val="00EE047D"/>
    <w:rsid w:val="00EE550C"/>
    <w:rsid w:val="00EE6E0F"/>
    <w:rsid w:val="00EF0C93"/>
    <w:rsid w:val="00EF1A2D"/>
    <w:rsid w:val="00EF27A3"/>
    <w:rsid w:val="00EF4620"/>
    <w:rsid w:val="00EF4D0C"/>
    <w:rsid w:val="00EF63E5"/>
    <w:rsid w:val="00EF76F3"/>
    <w:rsid w:val="00EF78C0"/>
    <w:rsid w:val="00F019E2"/>
    <w:rsid w:val="00F0291A"/>
    <w:rsid w:val="00F0390F"/>
    <w:rsid w:val="00F04A65"/>
    <w:rsid w:val="00F0506D"/>
    <w:rsid w:val="00F07F99"/>
    <w:rsid w:val="00F136D2"/>
    <w:rsid w:val="00F138DD"/>
    <w:rsid w:val="00F139C4"/>
    <w:rsid w:val="00F143AC"/>
    <w:rsid w:val="00F1741E"/>
    <w:rsid w:val="00F20C0F"/>
    <w:rsid w:val="00F216CB"/>
    <w:rsid w:val="00F233FA"/>
    <w:rsid w:val="00F23629"/>
    <w:rsid w:val="00F25C28"/>
    <w:rsid w:val="00F264DD"/>
    <w:rsid w:val="00F30D1D"/>
    <w:rsid w:val="00F33484"/>
    <w:rsid w:val="00F337C6"/>
    <w:rsid w:val="00F3439F"/>
    <w:rsid w:val="00F347A4"/>
    <w:rsid w:val="00F401F1"/>
    <w:rsid w:val="00F404F6"/>
    <w:rsid w:val="00F41946"/>
    <w:rsid w:val="00F43136"/>
    <w:rsid w:val="00F43AEE"/>
    <w:rsid w:val="00F4475A"/>
    <w:rsid w:val="00F456D6"/>
    <w:rsid w:val="00F4606C"/>
    <w:rsid w:val="00F46EC6"/>
    <w:rsid w:val="00F47DBB"/>
    <w:rsid w:val="00F50D5E"/>
    <w:rsid w:val="00F51C7D"/>
    <w:rsid w:val="00F5293C"/>
    <w:rsid w:val="00F533D2"/>
    <w:rsid w:val="00F55100"/>
    <w:rsid w:val="00F56354"/>
    <w:rsid w:val="00F60BC3"/>
    <w:rsid w:val="00F61135"/>
    <w:rsid w:val="00F616C4"/>
    <w:rsid w:val="00F626F2"/>
    <w:rsid w:val="00F635D2"/>
    <w:rsid w:val="00F63AAC"/>
    <w:rsid w:val="00F648AD"/>
    <w:rsid w:val="00F6616F"/>
    <w:rsid w:val="00F70CA2"/>
    <w:rsid w:val="00F70D18"/>
    <w:rsid w:val="00F73E28"/>
    <w:rsid w:val="00F74407"/>
    <w:rsid w:val="00F761D0"/>
    <w:rsid w:val="00F761D6"/>
    <w:rsid w:val="00F76673"/>
    <w:rsid w:val="00F83425"/>
    <w:rsid w:val="00F84E2F"/>
    <w:rsid w:val="00F84E36"/>
    <w:rsid w:val="00F90743"/>
    <w:rsid w:val="00F91E4C"/>
    <w:rsid w:val="00F9244F"/>
    <w:rsid w:val="00F93A9E"/>
    <w:rsid w:val="00F94031"/>
    <w:rsid w:val="00F94266"/>
    <w:rsid w:val="00F96692"/>
    <w:rsid w:val="00F9687C"/>
    <w:rsid w:val="00F97AEF"/>
    <w:rsid w:val="00FA458B"/>
    <w:rsid w:val="00FA4ABA"/>
    <w:rsid w:val="00FA4E90"/>
    <w:rsid w:val="00FA6DE7"/>
    <w:rsid w:val="00FA6E0C"/>
    <w:rsid w:val="00FB0A00"/>
    <w:rsid w:val="00FB1A53"/>
    <w:rsid w:val="00FB2046"/>
    <w:rsid w:val="00FB2B3B"/>
    <w:rsid w:val="00FB2B6F"/>
    <w:rsid w:val="00FB2E61"/>
    <w:rsid w:val="00FB30D3"/>
    <w:rsid w:val="00FB31C4"/>
    <w:rsid w:val="00FB40A6"/>
    <w:rsid w:val="00FB43AA"/>
    <w:rsid w:val="00FB47F9"/>
    <w:rsid w:val="00FB5568"/>
    <w:rsid w:val="00FB5E6F"/>
    <w:rsid w:val="00FB6040"/>
    <w:rsid w:val="00FB7109"/>
    <w:rsid w:val="00FB718F"/>
    <w:rsid w:val="00FC0C81"/>
    <w:rsid w:val="00FC19A0"/>
    <w:rsid w:val="00FC20E3"/>
    <w:rsid w:val="00FC502F"/>
    <w:rsid w:val="00FC50CA"/>
    <w:rsid w:val="00FC655C"/>
    <w:rsid w:val="00FC6BF8"/>
    <w:rsid w:val="00FD03E7"/>
    <w:rsid w:val="00FD3906"/>
    <w:rsid w:val="00FD4EBC"/>
    <w:rsid w:val="00FD4F84"/>
    <w:rsid w:val="00FD5E54"/>
    <w:rsid w:val="00FD6DCE"/>
    <w:rsid w:val="00FD7F62"/>
    <w:rsid w:val="00FE1795"/>
    <w:rsid w:val="00FE225F"/>
    <w:rsid w:val="00FE2D2B"/>
    <w:rsid w:val="00FE2D5B"/>
    <w:rsid w:val="00FE4A6A"/>
    <w:rsid w:val="00FE4AF1"/>
    <w:rsid w:val="00FE6860"/>
    <w:rsid w:val="00FF3586"/>
    <w:rsid w:val="00FF4EA8"/>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5D9D"/>
  <w15:chartTrackingRefBased/>
  <w15:docId w15:val="{1075F0A1-7225-4518-A737-39B990CB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0AF4"/>
    <w:rPr>
      <w:rFonts w:ascii="Avenir Next LT Pro" w:hAnsi="Avenir Next LT Pro" w:cs="Arial"/>
      <w:szCs w:val="20"/>
    </w:rPr>
  </w:style>
  <w:style w:type="paragraph" w:styleId="Heading1">
    <w:name w:val="heading 1"/>
    <w:aliases w:val="Main Section header"/>
    <w:basedOn w:val="Normal"/>
    <w:next w:val="Normal"/>
    <w:link w:val="Heading1Char"/>
    <w:uiPriority w:val="9"/>
    <w:qFormat/>
    <w:rsid w:val="00E12766"/>
    <w:pPr>
      <w:outlineLvl w:val="0"/>
    </w:pPr>
    <w:rPr>
      <w:rFonts w:ascii="Avenir Next LT Pro Demi" w:hAnsi="Avenir Next LT Pro Demi"/>
      <w:color w:val="003296"/>
      <w:sz w:val="40"/>
      <w:szCs w:val="72"/>
    </w:rPr>
  </w:style>
  <w:style w:type="paragraph" w:styleId="Heading2">
    <w:name w:val="heading 2"/>
    <w:aliases w:val="Subheader"/>
    <w:basedOn w:val="Heading3"/>
    <w:next w:val="Normal"/>
    <w:link w:val="Heading2Char"/>
    <w:uiPriority w:val="9"/>
    <w:unhideWhenUsed/>
    <w:qFormat/>
    <w:rsid w:val="00645A95"/>
    <w:pPr>
      <w:keepNext/>
      <w:outlineLvl w:val="1"/>
    </w:pPr>
    <w:rPr>
      <w:color w:val="003296" w:themeColor="text1"/>
      <w:sz w:val="32"/>
    </w:rPr>
  </w:style>
  <w:style w:type="paragraph" w:styleId="Heading3">
    <w:name w:val="heading 3"/>
    <w:basedOn w:val="Normal"/>
    <w:next w:val="Normal"/>
    <w:link w:val="Heading3Char"/>
    <w:uiPriority w:val="9"/>
    <w:unhideWhenUsed/>
    <w:rsid w:val="00882B9A"/>
    <w:pPr>
      <w:tabs>
        <w:tab w:val="left" w:pos="7286"/>
      </w:tabs>
      <w:outlineLvl w:val="2"/>
    </w:pPr>
    <w:rPr>
      <w:sz w:val="24"/>
      <w:szCs w:val="40"/>
    </w:rPr>
  </w:style>
  <w:style w:type="paragraph" w:styleId="Heading4">
    <w:name w:val="heading 4"/>
    <w:basedOn w:val="Heading2"/>
    <w:next w:val="Normal"/>
    <w:link w:val="Heading4Char"/>
    <w:uiPriority w:val="9"/>
    <w:unhideWhenUsed/>
    <w:rsid w:val="00882B9A"/>
    <w:pPr>
      <w:outlineLvl w:val="3"/>
    </w:pPr>
    <w:rPr>
      <w:b/>
      <w:sz w:val="22"/>
    </w:rPr>
  </w:style>
  <w:style w:type="paragraph" w:styleId="Heading5">
    <w:name w:val="heading 5"/>
    <w:basedOn w:val="Normal"/>
    <w:next w:val="Normal"/>
    <w:link w:val="Heading5Char"/>
    <w:uiPriority w:val="9"/>
    <w:unhideWhenUsed/>
    <w:rsid w:val="00882B9A"/>
    <w:pPr>
      <w:outlineLvl w:val="4"/>
    </w:pPr>
    <w:rPr>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Section header Char"/>
    <w:basedOn w:val="DefaultParagraphFont"/>
    <w:link w:val="Heading1"/>
    <w:uiPriority w:val="9"/>
    <w:rsid w:val="00E12766"/>
    <w:rPr>
      <w:rFonts w:ascii="Avenir Next LT Pro Demi" w:hAnsi="Avenir Next LT Pro Demi" w:cs="Arial"/>
      <w:color w:val="003296"/>
      <w:sz w:val="40"/>
      <w:szCs w:val="72"/>
    </w:rPr>
  </w:style>
  <w:style w:type="character" w:customStyle="1" w:styleId="Heading2Char">
    <w:name w:val="Heading 2 Char"/>
    <w:aliases w:val="Subheader Char"/>
    <w:basedOn w:val="DefaultParagraphFont"/>
    <w:link w:val="Heading2"/>
    <w:uiPriority w:val="9"/>
    <w:rsid w:val="00645A95"/>
    <w:rPr>
      <w:rFonts w:ascii="Avenir Next LT Pro" w:hAnsi="Avenir Next LT Pro" w:cs="Arial"/>
      <w:color w:val="003296" w:themeColor="text1"/>
      <w:sz w:val="32"/>
      <w:szCs w:val="40"/>
    </w:rPr>
  </w:style>
  <w:style w:type="character" w:customStyle="1" w:styleId="Heading3Char">
    <w:name w:val="Heading 3 Char"/>
    <w:basedOn w:val="DefaultParagraphFont"/>
    <w:link w:val="Heading3"/>
    <w:uiPriority w:val="9"/>
    <w:rsid w:val="00882B9A"/>
    <w:rPr>
      <w:rFonts w:ascii="Avenir Next LT Pro" w:hAnsi="Avenir Next LT Pro" w:cs="Arial"/>
      <w:sz w:val="24"/>
      <w:szCs w:val="40"/>
    </w:rPr>
  </w:style>
  <w:style w:type="character" w:styleId="BookTitle">
    <w:name w:val="Book Title"/>
    <w:basedOn w:val="DefaultParagraphFont"/>
    <w:uiPriority w:val="33"/>
    <w:rsid w:val="00AA53F7"/>
    <w:rPr>
      <w:rFonts w:ascii="Avenir Next LT Pro" w:hAnsi="Avenir Next LT Pro"/>
      <w:b/>
      <w:bCs/>
      <w:i/>
      <w:iCs/>
      <w:spacing w:val="5"/>
    </w:rPr>
  </w:style>
  <w:style w:type="paragraph" w:styleId="Header">
    <w:name w:val="header"/>
    <w:basedOn w:val="Normal"/>
    <w:link w:val="HeaderChar"/>
    <w:uiPriority w:val="99"/>
    <w:unhideWhenUsed/>
    <w:rsid w:val="00AA53F7"/>
    <w:pPr>
      <w:tabs>
        <w:tab w:val="center" w:pos="4680"/>
        <w:tab w:val="right" w:pos="9360"/>
      </w:tabs>
      <w:spacing w:after="0" w:line="240" w:lineRule="auto"/>
    </w:pPr>
  </w:style>
  <w:style w:type="paragraph" w:styleId="Footer">
    <w:name w:val="footer"/>
    <w:basedOn w:val="Normal"/>
    <w:link w:val="FooterChar"/>
    <w:uiPriority w:val="99"/>
    <w:unhideWhenUsed/>
    <w:rsid w:val="00356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D3C"/>
    <w:rPr>
      <w:rFonts w:ascii="Arial" w:hAnsi="Arial" w:cs="Arial"/>
      <w:sz w:val="20"/>
      <w:szCs w:val="20"/>
    </w:rPr>
  </w:style>
  <w:style w:type="paragraph" w:styleId="NoSpacing">
    <w:name w:val="No Spacing"/>
    <w:link w:val="NoSpacingChar"/>
    <w:uiPriority w:val="1"/>
    <w:rsid w:val="00E431AE"/>
    <w:pPr>
      <w:spacing w:after="0" w:line="240" w:lineRule="auto"/>
    </w:pPr>
    <w:rPr>
      <w:rFonts w:eastAsiaTheme="minorEastAsia"/>
    </w:rPr>
  </w:style>
  <w:style w:type="character" w:customStyle="1" w:styleId="NoSpacingChar">
    <w:name w:val="No Spacing Char"/>
    <w:basedOn w:val="DefaultParagraphFont"/>
    <w:link w:val="NoSpacing"/>
    <w:uiPriority w:val="1"/>
    <w:rsid w:val="00E431AE"/>
    <w:rPr>
      <w:rFonts w:eastAsiaTheme="minorEastAsia"/>
    </w:rPr>
  </w:style>
  <w:style w:type="character" w:customStyle="1" w:styleId="HeaderChar">
    <w:name w:val="Header Char"/>
    <w:basedOn w:val="DefaultParagraphFont"/>
    <w:link w:val="Header"/>
    <w:uiPriority w:val="99"/>
    <w:rsid w:val="00AA53F7"/>
    <w:rPr>
      <w:rFonts w:ascii="Avenir Next LT Pro" w:hAnsi="Avenir Next LT Pro" w:cs="Arial"/>
      <w:sz w:val="20"/>
      <w:szCs w:val="20"/>
    </w:rPr>
  </w:style>
  <w:style w:type="character" w:styleId="Hyperlink">
    <w:name w:val="Hyperlink"/>
    <w:basedOn w:val="DefaultParagraphFont"/>
    <w:uiPriority w:val="99"/>
    <w:unhideWhenUsed/>
    <w:rsid w:val="00AA53F7"/>
    <w:rPr>
      <w:rFonts w:ascii="Avenir Next LT Pro" w:hAnsi="Avenir Next LT Pro"/>
      <w:color w:val="595959" w:themeColor="hyperlink"/>
      <w:u w:val="single"/>
    </w:rPr>
  </w:style>
  <w:style w:type="paragraph" w:styleId="BodyText">
    <w:name w:val="Body Text"/>
    <w:basedOn w:val="Normal"/>
    <w:link w:val="BodyTextChar"/>
    <w:uiPriority w:val="1"/>
    <w:qFormat/>
    <w:rsid w:val="00450E63"/>
    <w:pPr>
      <w:spacing w:after="120" w:line="240" w:lineRule="auto"/>
    </w:pPr>
    <w:rPr>
      <w:szCs w:val="21"/>
    </w:rPr>
  </w:style>
  <w:style w:type="character" w:customStyle="1" w:styleId="BodyTextChar">
    <w:name w:val="Body Text Char"/>
    <w:basedOn w:val="DefaultParagraphFont"/>
    <w:link w:val="BodyText"/>
    <w:uiPriority w:val="1"/>
    <w:rsid w:val="00450E63"/>
    <w:rPr>
      <w:rFonts w:ascii="Avenir Next LT Pro" w:hAnsi="Avenir Next LT Pro" w:cs="Arial"/>
      <w:szCs w:val="21"/>
    </w:rPr>
  </w:style>
  <w:style w:type="paragraph" w:styleId="BalloonText">
    <w:name w:val="Balloon Text"/>
    <w:basedOn w:val="Normal"/>
    <w:link w:val="BalloonTextChar"/>
    <w:uiPriority w:val="99"/>
    <w:semiHidden/>
    <w:unhideWhenUsed/>
    <w:rsid w:val="0080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62F"/>
    <w:rPr>
      <w:rFonts w:ascii="Segoe UI" w:hAnsi="Segoe UI" w:cs="Segoe UI"/>
      <w:sz w:val="18"/>
      <w:szCs w:val="18"/>
    </w:rPr>
  </w:style>
  <w:style w:type="character" w:styleId="IntenseEmphasis">
    <w:name w:val="Intense Emphasis"/>
    <w:basedOn w:val="DefaultParagraphFont"/>
    <w:uiPriority w:val="21"/>
    <w:rsid w:val="00C940F4"/>
    <w:rPr>
      <w:rFonts w:ascii="Avenir Next LT Pro" w:hAnsi="Avenir Next LT Pro"/>
      <w:b/>
      <w:i/>
      <w:iCs/>
      <w:color w:val="003296" w:themeColor="accent1"/>
    </w:rPr>
  </w:style>
  <w:style w:type="character" w:customStyle="1" w:styleId="Heading4Char">
    <w:name w:val="Heading 4 Char"/>
    <w:basedOn w:val="DefaultParagraphFont"/>
    <w:link w:val="Heading4"/>
    <w:uiPriority w:val="9"/>
    <w:rsid w:val="00882B9A"/>
    <w:rPr>
      <w:rFonts w:ascii="Avenir Next LT Pro" w:hAnsi="Avenir Next LT Pro" w:cs="Arial"/>
      <w:b/>
      <w:szCs w:val="40"/>
    </w:rPr>
  </w:style>
  <w:style w:type="character" w:customStyle="1" w:styleId="Heading5Char">
    <w:name w:val="Heading 5 Char"/>
    <w:basedOn w:val="DefaultParagraphFont"/>
    <w:link w:val="Heading5"/>
    <w:uiPriority w:val="9"/>
    <w:rsid w:val="00882B9A"/>
    <w:rPr>
      <w:rFonts w:ascii="Avenir Next LT Pro" w:hAnsi="Avenir Next LT Pro" w:cs="Arial"/>
      <w:bCs/>
      <w:sz w:val="18"/>
      <w:szCs w:val="28"/>
    </w:rPr>
  </w:style>
  <w:style w:type="paragraph" w:styleId="Revision">
    <w:name w:val="Revision"/>
    <w:hidden/>
    <w:uiPriority w:val="99"/>
    <w:semiHidden/>
    <w:rsid w:val="00953AC2"/>
    <w:pPr>
      <w:spacing w:after="0" w:line="240" w:lineRule="auto"/>
    </w:pPr>
    <w:rPr>
      <w:rFonts w:ascii="Arial" w:hAnsi="Arial" w:cs="Arial"/>
      <w:sz w:val="20"/>
      <w:szCs w:val="20"/>
    </w:rPr>
  </w:style>
  <w:style w:type="character" w:styleId="CommentReference">
    <w:name w:val="annotation reference"/>
    <w:basedOn w:val="DefaultParagraphFont"/>
    <w:uiPriority w:val="99"/>
    <w:semiHidden/>
    <w:unhideWhenUsed/>
    <w:rsid w:val="0044364C"/>
    <w:rPr>
      <w:sz w:val="16"/>
      <w:szCs w:val="16"/>
    </w:rPr>
  </w:style>
  <w:style w:type="paragraph" w:styleId="CommentText">
    <w:name w:val="annotation text"/>
    <w:basedOn w:val="Normal"/>
    <w:link w:val="CommentTextChar"/>
    <w:uiPriority w:val="99"/>
    <w:unhideWhenUsed/>
    <w:rsid w:val="0044364C"/>
    <w:pPr>
      <w:spacing w:line="240" w:lineRule="auto"/>
    </w:pPr>
  </w:style>
  <w:style w:type="character" w:customStyle="1" w:styleId="CommentTextChar">
    <w:name w:val="Comment Text Char"/>
    <w:basedOn w:val="DefaultParagraphFont"/>
    <w:link w:val="CommentText"/>
    <w:uiPriority w:val="99"/>
    <w:rsid w:val="0044364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4364C"/>
    <w:rPr>
      <w:b/>
      <w:bCs/>
    </w:rPr>
  </w:style>
  <w:style w:type="character" w:customStyle="1" w:styleId="CommentSubjectChar">
    <w:name w:val="Comment Subject Char"/>
    <w:basedOn w:val="CommentTextChar"/>
    <w:link w:val="CommentSubject"/>
    <w:uiPriority w:val="99"/>
    <w:semiHidden/>
    <w:rsid w:val="0044364C"/>
    <w:rPr>
      <w:rFonts w:ascii="Arial" w:hAnsi="Arial" w:cs="Arial"/>
      <w:b/>
      <w:bCs/>
      <w:sz w:val="20"/>
      <w:szCs w:val="20"/>
    </w:rPr>
  </w:style>
  <w:style w:type="paragraph" w:styleId="Title">
    <w:name w:val="Title"/>
    <w:basedOn w:val="Heading1"/>
    <w:next w:val="Normal"/>
    <w:link w:val="TitleChar"/>
    <w:uiPriority w:val="10"/>
    <w:rsid w:val="00575FE2"/>
    <w:rPr>
      <w:sz w:val="52"/>
    </w:rPr>
  </w:style>
  <w:style w:type="character" w:customStyle="1" w:styleId="TitleChar">
    <w:name w:val="Title Char"/>
    <w:basedOn w:val="DefaultParagraphFont"/>
    <w:link w:val="Title"/>
    <w:uiPriority w:val="10"/>
    <w:rsid w:val="00575FE2"/>
    <w:rPr>
      <w:rFonts w:ascii="Avenir Next LT Pro Demi" w:hAnsi="Avenir Next LT Pro Demi" w:cs="Arial"/>
      <w:color w:val="003296"/>
      <w:sz w:val="52"/>
      <w:szCs w:val="72"/>
    </w:rPr>
  </w:style>
  <w:style w:type="paragraph" w:styleId="Subtitle">
    <w:name w:val="Subtitle"/>
    <w:basedOn w:val="Heading4"/>
    <w:next w:val="Normal"/>
    <w:link w:val="SubtitleChar"/>
    <w:uiPriority w:val="11"/>
    <w:rsid w:val="00C0591D"/>
    <w:rPr>
      <w:b w:val="0"/>
      <w:bCs/>
      <w:sz w:val="40"/>
    </w:rPr>
  </w:style>
  <w:style w:type="character" w:customStyle="1" w:styleId="SubtitleChar">
    <w:name w:val="Subtitle Char"/>
    <w:basedOn w:val="DefaultParagraphFont"/>
    <w:link w:val="Subtitle"/>
    <w:uiPriority w:val="11"/>
    <w:rsid w:val="00C0591D"/>
    <w:rPr>
      <w:rFonts w:ascii="Avenir Next LT Pro" w:hAnsi="Avenir Next LT Pro" w:cs="Arial"/>
      <w:bCs/>
      <w:color w:val="003296" w:themeColor="text1"/>
      <w:sz w:val="40"/>
      <w:szCs w:val="40"/>
    </w:rPr>
  </w:style>
  <w:style w:type="character" w:styleId="Emphasis">
    <w:name w:val="Emphasis"/>
    <w:basedOn w:val="DefaultParagraphFont"/>
    <w:uiPriority w:val="20"/>
    <w:rsid w:val="00C940F4"/>
    <w:rPr>
      <w:rFonts w:ascii="Avenir Next LT Pro Demi" w:hAnsi="Avenir Next LT Pro Demi"/>
      <w:b w:val="0"/>
      <w:i/>
      <w:iCs/>
    </w:rPr>
  </w:style>
  <w:style w:type="character" w:styleId="Strong">
    <w:name w:val="Strong"/>
    <w:basedOn w:val="DefaultParagraphFont"/>
    <w:uiPriority w:val="22"/>
    <w:rsid w:val="00C940F4"/>
    <w:rPr>
      <w:rFonts w:ascii="Avenir Next LT Pro" w:hAnsi="Avenir Next LT Pro"/>
      <w:b/>
      <w:bCs/>
    </w:rPr>
  </w:style>
  <w:style w:type="paragraph" w:styleId="TOC1">
    <w:name w:val="toc 1"/>
    <w:basedOn w:val="Normal"/>
    <w:next w:val="Normal"/>
    <w:autoRedefine/>
    <w:uiPriority w:val="39"/>
    <w:unhideWhenUsed/>
    <w:rsid w:val="000E5F8C"/>
    <w:pPr>
      <w:spacing w:after="100"/>
    </w:pPr>
  </w:style>
  <w:style w:type="paragraph" w:styleId="TOC2">
    <w:name w:val="toc 2"/>
    <w:basedOn w:val="Normal"/>
    <w:next w:val="Normal"/>
    <w:autoRedefine/>
    <w:uiPriority w:val="39"/>
    <w:unhideWhenUsed/>
    <w:rsid w:val="000E5F8C"/>
    <w:pPr>
      <w:spacing w:after="100"/>
      <w:ind w:left="200"/>
    </w:pPr>
  </w:style>
  <w:style w:type="character" w:styleId="SubtleEmphasis">
    <w:name w:val="Subtle Emphasis"/>
    <w:basedOn w:val="DefaultParagraphFont"/>
    <w:uiPriority w:val="19"/>
    <w:rsid w:val="00882B9A"/>
    <w:rPr>
      <w:rFonts w:ascii="Avenir Next LT Pro" w:hAnsi="Avenir Next LT Pro"/>
      <w:i/>
      <w:iCs/>
      <w:color w:val="003296" w:themeColor="text1"/>
    </w:rPr>
  </w:style>
  <w:style w:type="paragraph" w:styleId="TOCHeading">
    <w:name w:val="TOC Heading"/>
    <w:basedOn w:val="Heading1"/>
    <w:next w:val="Normal"/>
    <w:uiPriority w:val="39"/>
    <w:unhideWhenUsed/>
    <w:qFormat/>
    <w:rsid w:val="006E42BE"/>
    <w:pPr>
      <w:keepNext/>
      <w:keepLines/>
      <w:spacing w:before="240" w:after="0"/>
      <w:outlineLvl w:val="9"/>
    </w:pPr>
    <w:rPr>
      <w:rFonts w:asciiTheme="majorHAnsi" w:eastAsiaTheme="majorEastAsia" w:hAnsiTheme="majorHAnsi" w:cstheme="majorBidi"/>
      <w:color w:val="002570" w:themeColor="accent1" w:themeShade="BF"/>
      <w:sz w:val="32"/>
      <w:szCs w:val="32"/>
    </w:rPr>
  </w:style>
  <w:style w:type="paragraph" w:styleId="Quote">
    <w:name w:val="Quote"/>
    <w:basedOn w:val="Normal"/>
    <w:next w:val="Normal"/>
    <w:link w:val="QuoteChar"/>
    <w:uiPriority w:val="29"/>
    <w:rsid w:val="00882B9A"/>
    <w:pPr>
      <w:spacing w:before="200"/>
      <w:ind w:left="864" w:right="864"/>
      <w:jc w:val="center"/>
    </w:pPr>
    <w:rPr>
      <w:i/>
      <w:iCs/>
      <w:color w:val="003296" w:themeColor="text1"/>
    </w:rPr>
  </w:style>
  <w:style w:type="character" w:customStyle="1" w:styleId="QuoteChar">
    <w:name w:val="Quote Char"/>
    <w:basedOn w:val="DefaultParagraphFont"/>
    <w:link w:val="Quote"/>
    <w:uiPriority w:val="29"/>
    <w:rsid w:val="00882B9A"/>
    <w:rPr>
      <w:rFonts w:ascii="Avenir Next LT Pro" w:hAnsi="Avenir Next LT Pro" w:cs="Arial"/>
      <w:i/>
      <w:iCs/>
      <w:color w:val="003296" w:themeColor="text1"/>
      <w:sz w:val="20"/>
      <w:szCs w:val="20"/>
    </w:rPr>
  </w:style>
  <w:style w:type="character" w:styleId="SubtleReference">
    <w:name w:val="Subtle Reference"/>
    <w:basedOn w:val="DefaultParagraphFont"/>
    <w:uiPriority w:val="31"/>
    <w:rsid w:val="00882B9A"/>
    <w:rPr>
      <w:rFonts w:ascii="Avenir Next LT Pro" w:hAnsi="Avenir Next LT Pro"/>
      <w:i/>
      <w:smallCaps/>
      <w:color w:val="003296" w:themeColor="text1"/>
      <w:sz w:val="22"/>
    </w:rPr>
  </w:style>
  <w:style w:type="paragraph" w:styleId="ListParagraph">
    <w:name w:val="List Paragraph"/>
    <w:basedOn w:val="Normal"/>
    <w:uiPriority w:val="34"/>
    <w:qFormat/>
    <w:rsid w:val="00930360"/>
    <w:pPr>
      <w:spacing w:after="60" w:line="276" w:lineRule="auto"/>
      <w:ind w:left="720"/>
      <w:contextualSpacing/>
    </w:pPr>
    <w:rPr>
      <w:rFonts w:asciiTheme="minorHAnsi" w:hAnsiTheme="minorHAnsi" w:cstheme="minorBidi"/>
      <w:sz w:val="20"/>
      <w:szCs w:val="22"/>
    </w:rPr>
  </w:style>
  <w:style w:type="table" w:styleId="TableGrid">
    <w:name w:val="Table Grid"/>
    <w:basedOn w:val="TableNormal"/>
    <w:uiPriority w:val="39"/>
    <w:rsid w:val="001B6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4ACD"/>
    <w:rPr>
      <w:color w:val="605E5C"/>
      <w:shd w:val="clear" w:color="auto" w:fill="E1DFDD"/>
    </w:rPr>
  </w:style>
  <w:style w:type="table" w:styleId="GridTable4">
    <w:name w:val="Grid Table 4"/>
    <w:basedOn w:val="TableNormal"/>
    <w:uiPriority w:val="49"/>
    <w:rsid w:val="009A0BCC"/>
    <w:pPr>
      <w:spacing w:after="0" w:line="240" w:lineRule="auto"/>
    </w:pPr>
    <w:tblPr>
      <w:tblStyleRowBandSize w:val="1"/>
      <w:tblStyleColBandSize w:val="1"/>
      <w:tblBorders>
        <w:top w:val="single" w:sz="4" w:space="0" w:color="276FFF" w:themeColor="text1" w:themeTint="99"/>
        <w:left w:val="single" w:sz="4" w:space="0" w:color="276FFF" w:themeColor="text1" w:themeTint="99"/>
        <w:bottom w:val="single" w:sz="4" w:space="0" w:color="276FFF" w:themeColor="text1" w:themeTint="99"/>
        <w:right w:val="single" w:sz="4" w:space="0" w:color="276FFF" w:themeColor="text1" w:themeTint="99"/>
        <w:insideH w:val="single" w:sz="4" w:space="0" w:color="276FFF" w:themeColor="text1" w:themeTint="99"/>
        <w:insideV w:val="single" w:sz="4" w:space="0" w:color="276FFF" w:themeColor="text1" w:themeTint="99"/>
      </w:tblBorders>
    </w:tblPr>
    <w:tblStylePr w:type="firstRow">
      <w:rPr>
        <w:b/>
        <w:bCs/>
        <w:color w:val="FFFFFF" w:themeColor="background1"/>
      </w:rPr>
      <w:tblPr/>
      <w:tcPr>
        <w:tcBorders>
          <w:top w:val="single" w:sz="4" w:space="0" w:color="003296" w:themeColor="text1"/>
          <w:left w:val="single" w:sz="4" w:space="0" w:color="003296" w:themeColor="text1"/>
          <w:bottom w:val="single" w:sz="4" w:space="0" w:color="003296" w:themeColor="text1"/>
          <w:right w:val="single" w:sz="4" w:space="0" w:color="003296" w:themeColor="text1"/>
          <w:insideH w:val="nil"/>
          <w:insideV w:val="nil"/>
        </w:tcBorders>
        <w:shd w:val="clear" w:color="auto" w:fill="003296" w:themeFill="text1"/>
      </w:tcPr>
    </w:tblStylePr>
    <w:tblStylePr w:type="lastRow">
      <w:rPr>
        <w:b/>
        <w:bCs/>
      </w:rPr>
      <w:tblPr/>
      <w:tcPr>
        <w:tcBorders>
          <w:top w:val="double" w:sz="4" w:space="0" w:color="003296" w:themeColor="text1"/>
        </w:tcBorders>
      </w:tcPr>
    </w:tblStylePr>
    <w:tblStylePr w:type="firstCol">
      <w:rPr>
        <w:b/>
        <w:bCs/>
      </w:rPr>
    </w:tblStylePr>
    <w:tblStylePr w:type="lastCol">
      <w:rPr>
        <w:b/>
        <w:bCs/>
      </w:rPr>
    </w:tblStylePr>
    <w:tblStylePr w:type="band1Vert">
      <w:tblPr/>
      <w:tcPr>
        <w:shd w:val="clear" w:color="auto" w:fill="B7CFFF" w:themeFill="text1" w:themeFillTint="33"/>
      </w:tcPr>
    </w:tblStylePr>
    <w:tblStylePr w:type="band1Horz">
      <w:tblPr/>
      <w:tcPr>
        <w:shd w:val="clear" w:color="auto" w:fill="B7CFFF" w:themeFill="text1" w:themeFillTint="33"/>
      </w:tcPr>
    </w:tblStylePr>
  </w:style>
  <w:style w:type="paragraph" w:styleId="TOC3">
    <w:name w:val="toc 3"/>
    <w:basedOn w:val="Normal"/>
    <w:next w:val="Normal"/>
    <w:autoRedefine/>
    <w:uiPriority w:val="39"/>
    <w:unhideWhenUsed/>
    <w:rsid w:val="00501A09"/>
    <w:pPr>
      <w:spacing w:after="100"/>
      <w:ind w:left="440"/>
    </w:pPr>
  </w:style>
  <w:style w:type="table" w:styleId="GridTable4-Accent1">
    <w:name w:val="Grid Table 4 Accent 1"/>
    <w:basedOn w:val="TableNormal"/>
    <w:uiPriority w:val="49"/>
    <w:rsid w:val="0029494B"/>
    <w:pPr>
      <w:spacing w:after="0" w:line="240" w:lineRule="auto"/>
    </w:pPr>
    <w:tblPr>
      <w:tblStyleRowBandSize w:val="1"/>
      <w:tblStyleColBandSize w:val="1"/>
      <w:tblBorders>
        <w:top w:val="single" w:sz="4" w:space="0" w:color="276FFF" w:themeColor="accent1" w:themeTint="99"/>
        <w:left w:val="single" w:sz="4" w:space="0" w:color="276FFF" w:themeColor="accent1" w:themeTint="99"/>
        <w:bottom w:val="single" w:sz="4" w:space="0" w:color="276FFF" w:themeColor="accent1" w:themeTint="99"/>
        <w:right w:val="single" w:sz="4" w:space="0" w:color="276FFF" w:themeColor="accent1" w:themeTint="99"/>
        <w:insideH w:val="single" w:sz="4" w:space="0" w:color="276FFF" w:themeColor="accent1" w:themeTint="99"/>
        <w:insideV w:val="single" w:sz="4" w:space="0" w:color="276FFF" w:themeColor="accent1" w:themeTint="99"/>
      </w:tblBorders>
    </w:tblPr>
    <w:tblStylePr w:type="firstRow">
      <w:rPr>
        <w:b/>
        <w:bCs/>
        <w:color w:val="FFFFFF" w:themeColor="background1"/>
      </w:rPr>
      <w:tblPr/>
      <w:tcPr>
        <w:tcBorders>
          <w:top w:val="single" w:sz="4" w:space="0" w:color="003296" w:themeColor="accent1"/>
          <w:left w:val="single" w:sz="4" w:space="0" w:color="003296" w:themeColor="accent1"/>
          <w:bottom w:val="single" w:sz="4" w:space="0" w:color="003296" w:themeColor="accent1"/>
          <w:right w:val="single" w:sz="4" w:space="0" w:color="003296" w:themeColor="accent1"/>
          <w:insideH w:val="nil"/>
          <w:insideV w:val="nil"/>
        </w:tcBorders>
        <w:shd w:val="clear" w:color="auto" w:fill="003296" w:themeFill="accent1"/>
      </w:tcPr>
    </w:tblStylePr>
    <w:tblStylePr w:type="lastRow">
      <w:rPr>
        <w:b/>
        <w:bCs/>
      </w:rPr>
      <w:tblPr/>
      <w:tcPr>
        <w:tcBorders>
          <w:top w:val="double" w:sz="4" w:space="0" w:color="003296" w:themeColor="accent1"/>
        </w:tcBorders>
      </w:tcPr>
    </w:tblStylePr>
    <w:tblStylePr w:type="firstCol">
      <w:rPr>
        <w:b/>
        <w:bCs/>
      </w:rPr>
    </w:tblStylePr>
    <w:tblStylePr w:type="lastCol">
      <w:rPr>
        <w:b/>
        <w:bCs/>
      </w:rPr>
    </w:tblStylePr>
    <w:tblStylePr w:type="band1Vert">
      <w:tblPr/>
      <w:tcPr>
        <w:shd w:val="clear" w:color="auto" w:fill="B7CFFF" w:themeFill="accent1" w:themeFillTint="33"/>
      </w:tcPr>
    </w:tblStylePr>
    <w:tblStylePr w:type="band1Horz">
      <w:tblPr/>
      <w:tcPr>
        <w:shd w:val="clear" w:color="auto" w:fill="B7CFFF" w:themeFill="accent1" w:themeFillTint="33"/>
      </w:tcPr>
    </w:tblStylePr>
  </w:style>
  <w:style w:type="paragraph" w:styleId="ListBullet">
    <w:name w:val="List Bullet"/>
    <w:basedOn w:val="Normal"/>
    <w:uiPriority w:val="99"/>
    <w:unhideWhenUsed/>
    <w:rsid w:val="007C0B50"/>
    <w:pPr>
      <w:numPr>
        <w:numId w:val="5"/>
      </w:numPr>
      <w:contextualSpacing/>
    </w:pPr>
  </w:style>
  <w:style w:type="paragraph" w:styleId="ListBullet2">
    <w:name w:val="List Bullet 2"/>
    <w:basedOn w:val="Normal"/>
    <w:uiPriority w:val="99"/>
    <w:unhideWhenUsed/>
    <w:rsid w:val="000330D2"/>
    <w:pPr>
      <w:numPr>
        <w:numId w:val="8"/>
      </w:numPr>
      <w:contextualSpacing/>
    </w:pPr>
  </w:style>
  <w:style w:type="paragraph" w:customStyle="1" w:styleId="ListBullet-TextBox">
    <w:name w:val="List Bullet - Text Box"/>
    <w:basedOn w:val="ListParagraph"/>
    <w:rsid w:val="00ED5D19"/>
    <w:pPr>
      <w:numPr>
        <w:numId w:val="3"/>
      </w:numPr>
      <w:spacing w:line="240" w:lineRule="auto"/>
    </w:pPr>
    <w:rPr>
      <w:color w:val="3A68AA" w:themeColor="text2" w:themeShade="BF"/>
    </w:rPr>
  </w:style>
  <w:style w:type="paragraph" w:customStyle="1" w:styleId="Normal-textbox">
    <w:name w:val="Normal - text box"/>
    <w:basedOn w:val="Normal"/>
    <w:rsid w:val="00BA6879"/>
    <w:pPr>
      <w:spacing w:line="240" w:lineRule="auto"/>
    </w:pPr>
    <w:rPr>
      <w:color w:val="3A68AA" w:themeColor="text2" w:themeShade="BF"/>
    </w:rPr>
  </w:style>
  <w:style w:type="paragraph" w:styleId="FootnoteText">
    <w:name w:val="footnote text"/>
    <w:basedOn w:val="Normal"/>
    <w:link w:val="FootnoteTextChar"/>
    <w:uiPriority w:val="99"/>
    <w:semiHidden/>
    <w:unhideWhenUsed/>
    <w:rsid w:val="000B3DB8"/>
    <w:pPr>
      <w:spacing w:after="0" w:line="240" w:lineRule="auto"/>
    </w:pPr>
    <w:rPr>
      <w:sz w:val="20"/>
    </w:rPr>
  </w:style>
  <w:style w:type="character" w:customStyle="1" w:styleId="FootnoteTextChar">
    <w:name w:val="Footnote Text Char"/>
    <w:basedOn w:val="DefaultParagraphFont"/>
    <w:link w:val="FootnoteText"/>
    <w:uiPriority w:val="99"/>
    <w:semiHidden/>
    <w:rsid w:val="000B3DB8"/>
    <w:rPr>
      <w:rFonts w:ascii="Avenir Next LT Pro" w:hAnsi="Avenir Next LT Pro" w:cs="Arial"/>
      <w:sz w:val="20"/>
      <w:szCs w:val="20"/>
    </w:rPr>
  </w:style>
  <w:style w:type="character" w:styleId="FootnoteReference">
    <w:name w:val="footnote reference"/>
    <w:basedOn w:val="DefaultParagraphFont"/>
    <w:uiPriority w:val="99"/>
    <w:semiHidden/>
    <w:unhideWhenUsed/>
    <w:rsid w:val="000B3DB8"/>
    <w:rPr>
      <w:vertAlign w:val="superscript"/>
    </w:rPr>
  </w:style>
  <w:style w:type="paragraph" w:customStyle="1" w:styleId="BodyText-TextBox">
    <w:name w:val="Body Text - Text Box"/>
    <w:basedOn w:val="Normal"/>
    <w:rsid w:val="00053CEF"/>
    <w:pPr>
      <w:spacing w:line="240" w:lineRule="auto"/>
    </w:pPr>
    <w:rPr>
      <w:rFonts w:asciiTheme="minorHAnsi" w:hAnsiTheme="minorHAnsi" w:cstheme="minorHAnsi"/>
      <w:color w:val="3A68AA" w:themeColor="text2" w:themeShade="BF"/>
    </w:rPr>
  </w:style>
  <w:style w:type="paragraph" w:styleId="ListBullet3">
    <w:name w:val="List Bullet 3"/>
    <w:basedOn w:val="Normal"/>
    <w:uiPriority w:val="99"/>
    <w:unhideWhenUsed/>
    <w:rsid w:val="000330D2"/>
    <w:pPr>
      <w:numPr>
        <w:numId w:val="7"/>
      </w:numPr>
      <w:contextualSpacing/>
    </w:pPr>
  </w:style>
  <w:style w:type="paragraph" w:styleId="ListNumber">
    <w:name w:val="List Number"/>
    <w:basedOn w:val="Normal"/>
    <w:uiPriority w:val="99"/>
    <w:unhideWhenUsed/>
    <w:rsid w:val="00BA0AF4"/>
    <w:pPr>
      <w:numPr>
        <w:numId w:val="9"/>
      </w:numPr>
      <w:contextualSpacing/>
    </w:pPr>
  </w:style>
  <w:style w:type="paragraph" w:styleId="ListNumber2">
    <w:name w:val="List Number 2"/>
    <w:basedOn w:val="Normal"/>
    <w:uiPriority w:val="99"/>
    <w:unhideWhenUsed/>
    <w:rsid w:val="00BA0AF4"/>
    <w:pPr>
      <w:numPr>
        <w:numId w:val="10"/>
      </w:numPr>
      <w:contextualSpacing/>
    </w:pPr>
  </w:style>
  <w:style w:type="table" w:styleId="GridTable5Dark">
    <w:name w:val="Grid Table 5 Dark"/>
    <w:basedOn w:val="TableNormal"/>
    <w:uiPriority w:val="50"/>
    <w:rsid w:val="00762C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FF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9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9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9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96" w:themeFill="text1"/>
      </w:tcPr>
    </w:tblStylePr>
    <w:tblStylePr w:type="band1Vert">
      <w:tblPr/>
      <w:tcPr>
        <w:shd w:val="clear" w:color="auto" w:fill="6F9FFF" w:themeFill="text1" w:themeFillTint="66"/>
      </w:tcPr>
    </w:tblStylePr>
    <w:tblStylePr w:type="band1Horz">
      <w:tblPr/>
      <w:tcPr>
        <w:shd w:val="clear" w:color="auto" w:fill="6F9FFF" w:themeFill="text1" w:themeFillTint="66"/>
      </w:tcPr>
    </w:tblStylePr>
  </w:style>
  <w:style w:type="paragraph" w:customStyle="1" w:styleId="ListBulletTable">
    <w:name w:val="List Bullet Table"/>
    <w:basedOn w:val="ListBullet3"/>
    <w:rsid w:val="0078335F"/>
    <w:pPr>
      <w:spacing w:after="0" w:line="240" w:lineRule="auto"/>
      <w:ind w:left="144" w:hanging="144"/>
    </w:pPr>
  </w:style>
  <w:style w:type="paragraph" w:customStyle="1" w:styleId="ListBullet-Nospacingbelow">
    <w:name w:val="List Bullet - No spacing below"/>
    <w:basedOn w:val="ListBullet"/>
    <w:rsid w:val="00407D7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6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OCIOConsultants@watech.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frbdiscountwindow.org/Pages/Discount-Rates/Current-Discount-Rate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WaTech Theme Colors 2">
      <a:dk1>
        <a:srgbClr val="003296"/>
      </a:dk1>
      <a:lt1>
        <a:sysClr val="window" lastClr="FFFFFF"/>
      </a:lt1>
      <a:dk2>
        <a:srgbClr val="6790CB"/>
      </a:dk2>
      <a:lt2>
        <a:srgbClr val="E7E6E6"/>
      </a:lt2>
      <a:accent1>
        <a:srgbClr val="003296"/>
      </a:accent1>
      <a:accent2>
        <a:srgbClr val="C8DC54"/>
      </a:accent2>
      <a:accent3>
        <a:srgbClr val="1DB89A"/>
      </a:accent3>
      <a:accent4>
        <a:srgbClr val="EC6839"/>
      </a:accent4>
      <a:accent5>
        <a:srgbClr val="D8D8D8"/>
      </a:accent5>
      <a:accent6>
        <a:srgbClr val="7F7F7F"/>
      </a:accent6>
      <a:hlink>
        <a:srgbClr val="595959"/>
      </a:hlink>
      <a:folHlink>
        <a:srgbClr val="2626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5110b1c-9587-4b6e-bd74-8428c3c053bf">
      <UserInfo>
        <DisplayName>Sheehan, Vickie (WaTech)</DisplayName>
        <AccountId>14</AccountId>
        <AccountType/>
      </UserInfo>
    </SharedWithUsers>
    <MediaLengthInSeconds xmlns="de022622-cfec-47ee-a7fb-51a87cd28f47" xsi:nil="true"/>
    <lcf76f155ced4ddcb4097134ff3c332f xmlns="de022622-cfec-47ee-a7fb-51a87cd28f47">
      <Terms xmlns="http://schemas.microsoft.com/office/infopath/2007/PartnerControls"/>
    </lcf76f155ced4ddcb4097134ff3c332f>
    <TaxCatchAll xmlns="cff621e6-45a2-45fe-b80c-911860c66aed" xsi:nil="true"/>
    <_dlc_DocId xmlns="cff621e6-45a2-45fe-b80c-911860c66aed">Y2RJDZS6HTJY-2065437041-2348</_dlc_DocId>
    <_dlc_DocIdUrl xmlns="cff621e6-45a2-45fe-b80c-911860c66aed">
      <Url>https://stateofwa.sharepoint.com/sites/WaTech-chiefinformation/oversightconsult/_layouts/15/DocIdRedir.aspx?ID=Y2RJDZS6HTJY-2065437041-2348</Url>
      <Description>Y2RJDZS6HTJY-2065437041-2348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8801F35C3878E4C870BAACC74B9E9A3" ma:contentTypeVersion="17" ma:contentTypeDescription="Create a new document." ma:contentTypeScope="" ma:versionID="89746bb2be862c26aefc7394abc036a6">
  <xsd:schema xmlns:xsd="http://www.w3.org/2001/XMLSchema" xmlns:xs="http://www.w3.org/2001/XMLSchema" xmlns:p="http://schemas.microsoft.com/office/2006/metadata/properties" xmlns:ns1="http://schemas.microsoft.com/sharepoint/v3" xmlns:ns2="cff621e6-45a2-45fe-b80c-911860c66aed" xmlns:ns3="de022622-cfec-47ee-a7fb-51a87cd28f47" xmlns:ns4="f5110b1c-9587-4b6e-bd74-8428c3c053bf" targetNamespace="http://schemas.microsoft.com/office/2006/metadata/properties" ma:root="true" ma:fieldsID="1596fa3726577aa284af1fd041b90663" ns1:_="" ns2:_="" ns3:_="" ns4:_="">
    <xsd:import namespace="http://schemas.microsoft.com/sharepoint/v3"/>
    <xsd:import namespace="cff621e6-45a2-45fe-b80c-911860c66aed"/>
    <xsd:import namespace="de022622-cfec-47ee-a7fb-51a87cd28f47"/>
    <xsd:import namespace="f5110b1c-9587-4b6e-bd74-8428c3c053b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_ip_UnifiedCompliancePolicyProperties" minOccurs="0"/>
                <xsd:element ref="ns1:_ip_UnifiedCompliancePolicyUIAc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621e6-45a2-45fe-b80c-911860c66a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9942334f-7962-4076-85ad-3a6986f50a3d}" ma:internalName="TaxCatchAll" ma:showField="CatchAllData" ma:web="cff621e6-45a2-45fe-b80c-911860c66a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022622-cfec-47ee-a7fb-51a87cd28f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110b1c-9587-4b6e-bd74-8428c3c053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0F807-9DFD-4DA7-A24C-0135282FA4FF}">
  <ds:schemaRefs>
    <ds:schemaRef ds:uri="http://purl.org/dc/dcmitype/"/>
    <ds:schemaRef ds:uri="f5110b1c-9587-4b6e-bd74-8428c3c053bf"/>
    <ds:schemaRef ds:uri="http://purl.org/dc/elements/1.1/"/>
    <ds:schemaRef ds:uri="cff621e6-45a2-45fe-b80c-911860c66aed"/>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de022622-cfec-47ee-a7fb-51a87cd28f47"/>
    <ds:schemaRef ds:uri="http://schemas.microsoft.com/sharepoint/v3"/>
    <ds:schemaRef ds:uri="http://purl.org/dc/terms/"/>
  </ds:schemaRefs>
</ds:datastoreItem>
</file>

<file path=customXml/itemProps2.xml><?xml version="1.0" encoding="utf-8"?>
<ds:datastoreItem xmlns:ds="http://schemas.openxmlformats.org/officeDocument/2006/customXml" ds:itemID="{402A900A-54B2-4CC8-ABDE-5A4A0B7A9180}">
  <ds:schemaRefs>
    <ds:schemaRef ds:uri="http://schemas.openxmlformats.org/officeDocument/2006/bibliography"/>
  </ds:schemaRefs>
</ds:datastoreItem>
</file>

<file path=customXml/itemProps3.xml><?xml version="1.0" encoding="utf-8"?>
<ds:datastoreItem xmlns:ds="http://schemas.openxmlformats.org/officeDocument/2006/customXml" ds:itemID="{7A939D36-DF45-4D87-8608-3D1D77ABB270}">
  <ds:schemaRefs>
    <ds:schemaRef ds:uri="http://schemas.microsoft.com/sharepoint/v3/contenttype/forms"/>
  </ds:schemaRefs>
</ds:datastoreItem>
</file>

<file path=customXml/itemProps4.xml><?xml version="1.0" encoding="utf-8"?>
<ds:datastoreItem xmlns:ds="http://schemas.openxmlformats.org/officeDocument/2006/customXml" ds:itemID="{8B52EC60-847A-4715-9E43-3987F48ADB5E}">
  <ds:schemaRefs>
    <ds:schemaRef ds:uri="http://schemas.microsoft.com/sharepoint/events"/>
  </ds:schemaRefs>
</ds:datastoreItem>
</file>

<file path=customXml/itemProps5.xml><?xml version="1.0" encoding="utf-8"?>
<ds:datastoreItem xmlns:ds="http://schemas.openxmlformats.org/officeDocument/2006/customXml" ds:itemID="{A3C98AE8-02DC-4D1C-8D78-E4AC3A0E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f621e6-45a2-45fe-b80c-911860c66aed"/>
    <ds:schemaRef ds:uri="de022622-cfec-47ee-a7fb-51a87cd28f47"/>
    <ds:schemaRef ds:uri="f5110b1c-9587-4b6e-bd74-8428c3c05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Chris (WaTech)</dc:creator>
  <cp:keywords/>
  <dc:description/>
  <cp:lastModifiedBy>Britton, Chris (WaTech)</cp:lastModifiedBy>
  <cp:revision>2</cp:revision>
  <cp:lastPrinted>2021-03-25T18:08:00Z</cp:lastPrinted>
  <dcterms:created xsi:type="dcterms:W3CDTF">2024-07-02T21:56:00Z</dcterms:created>
  <dcterms:modified xsi:type="dcterms:W3CDTF">2024-07-02T21:56:00Z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2021-03-25T13:40:08Z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45d722a1-0f03-48aa-9dcf-ac6cc28b35ca</vt:lpwstr>
  </property>
  <property fmtid="{D5CDD505-2E9C-101B-9397-08002B2CF9AE}" pid="8" name="MSIP_Label_1520fa42-cf58-4c22-8b93-58cf1d3bd1cb_ContentBits">
    <vt:lpwstr>0</vt:lpwstr>
  </property>
  <property fmtid="{D5CDD505-2E9C-101B-9397-08002B2CF9AE}" pid="9" name="ContentTypeId">
    <vt:lpwstr>0x01010098801F35C3878E4C870BAACC74B9E9A3</vt:lpwstr>
  </property>
  <property fmtid="{D5CDD505-2E9C-101B-9397-08002B2CF9AE}" pid="10" name="Order">
    <vt:r8>705300</vt:r8>
  </property>
  <property fmtid="{D5CDD505-2E9C-101B-9397-08002B2CF9AE}" pid="11" name="ComplianceAssetId">
    <vt:lpwstr/>
  </property>
  <property fmtid="{D5CDD505-2E9C-101B-9397-08002B2CF9AE}" pid="12" name="_activity">
    <vt:lpwstr>{"FileActivityType":"9","FileActivityTimeStamp":"2023-02-17T23:20:16.100Z","FileActivityUsersOnPage":[{"DisplayName":"Gestewitz, Rob (WaTech)","Id":"rob.gestewitz@watech.wa.gov"},{"DisplayName":"Sheehan, Vickie (WaTech)","Id":"vickie.sheehan@watech.wa.gov"}],"FileActivityNavigationId":null}</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dlc_DocIdItemGuid">
    <vt:lpwstr>9ad13c64-e547-47dd-89ff-40cc5ae49c79</vt:lpwstr>
  </property>
</Properties>
</file>